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1" w:type="dxa"/>
        <w:tblInd w:w="108" w:type="dxa"/>
        <w:tblLayout w:type="fixed"/>
        <w:tblLook w:val="0000"/>
      </w:tblPr>
      <w:tblGrid>
        <w:gridCol w:w="4111"/>
        <w:gridCol w:w="5440"/>
      </w:tblGrid>
      <w:tr w:rsidR="0069058D" w:rsidRPr="007D7FD8" w:rsidTr="000770DA">
        <w:trPr>
          <w:trHeight w:val="1560"/>
        </w:trPr>
        <w:tc>
          <w:tcPr>
            <w:tcW w:w="4111" w:type="dxa"/>
          </w:tcPr>
          <w:p w:rsidR="00FC5EB8" w:rsidRDefault="000770DA" w:rsidP="000770DA">
            <w:pPr>
              <w:ind w:left="-108" w:right="-299"/>
              <w:jc w:val="center"/>
              <w:rPr>
                <w:rFonts w:ascii="Times New Roman" w:hAnsi="Times New Roman"/>
                <w:b/>
                <w:sz w:val="25"/>
                <w:szCs w:val="25"/>
                <w:lang w:val="nl-NL"/>
              </w:rPr>
            </w:pPr>
            <w:r w:rsidRPr="00FC5EB8">
              <w:rPr>
                <w:rFonts w:ascii="Times New Roman" w:hAnsi="Times New Roman"/>
                <w:b/>
                <w:sz w:val="25"/>
                <w:szCs w:val="25"/>
                <w:lang w:val="nl-NL"/>
              </w:rPr>
              <w:t>BỘ LAO ĐỘNG</w:t>
            </w:r>
            <w:r w:rsidR="00FC5EB8" w:rsidRPr="00FC5EB8">
              <w:rPr>
                <w:rFonts w:ascii="Times New Roman" w:hAnsi="Times New Roman"/>
                <w:b/>
                <w:sz w:val="25"/>
                <w:szCs w:val="25"/>
                <w:lang w:val="nl-NL"/>
              </w:rPr>
              <w:t xml:space="preserve"> - </w:t>
            </w:r>
            <w:r w:rsidR="0069058D" w:rsidRPr="00FC5EB8">
              <w:rPr>
                <w:rFonts w:ascii="Times New Roman" w:hAnsi="Times New Roman"/>
                <w:b/>
                <w:sz w:val="25"/>
                <w:szCs w:val="25"/>
                <w:lang w:val="nl-NL"/>
              </w:rPr>
              <w:t xml:space="preserve">THƯƠNG BINH </w:t>
            </w:r>
          </w:p>
          <w:p w:rsidR="0069058D" w:rsidRPr="00FC5EB8" w:rsidRDefault="0069058D" w:rsidP="000770DA">
            <w:pPr>
              <w:ind w:left="-108" w:right="-299"/>
              <w:jc w:val="center"/>
              <w:rPr>
                <w:rFonts w:ascii="Times New Roman" w:hAnsi="Times New Roman"/>
                <w:b/>
                <w:sz w:val="25"/>
                <w:szCs w:val="25"/>
                <w:lang w:val="nl-NL"/>
              </w:rPr>
            </w:pPr>
            <w:r w:rsidRPr="00FC5EB8">
              <w:rPr>
                <w:rFonts w:ascii="Times New Roman" w:hAnsi="Times New Roman"/>
                <w:b/>
                <w:sz w:val="25"/>
                <w:szCs w:val="25"/>
                <w:lang w:val="nl-NL"/>
              </w:rPr>
              <w:t>VÀ XÃ HỘI</w:t>
            </w:r>
          </w:p>
          <w:p w:rsidR="00546B1B" w:rsidRDefault="00D3743A" w:rsidP="00546B1B">
            <w:pPr>
              <w:widowControl w:val="0"/>
              <w:spacing w:line="360" w:lineRule="atLeast"/>
              <w:jc w:val="center"/>
              <w:rPr>
                <w:rFonts w:ascii="Times New Roman" w:hAnsi="Times New Roman"/>
                <w:kern w:val="20"/>
                <w:sz w:val="26"/>
                <w:szCs w:val="26"/>
                <w:lang w:val="nl-NL"/>
              </w:rPr>
            </w:pPr>
            <w:r w:rsidRPr="00D3743A">
              <w:rPr>
                <w:rFonts w:ascii="Times New Roman" w:hAnsi="Times New Roman"/>
                <w:b/>
                <w:noProof/>
                <w:kern w:val="20"/>
                <w:sz w:val="26"/>
                <w:szCs w:val="26"/>
                <w:lang w:eastAsia="zh-CN"/>
              </w:rPr>
              <w:pict>
                <v:line id="Line 4" o:spid="_x0000_s1026" style="position:absolute;left:0;text-align:left;z-index:251660288;visibility:visible" from="69.3pt,1.65pt" to="13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"/>
              </w:pict>
            </w:r>
            <w:r w:rsidR="0002138D">
              <w:rPr>
                <w:rFonts w:ascii="Times New Roman" w:hAnsi="Times New Roman"/>
                <w:kern w:val="20"/>
                <w:sz w:val="26"/>
                <w:szCs w:val="26"/>
                <w:lang w:val="nl-NL"/>
              </w:rPr>
              <w:t xml:space="preserve">  </w:t>
            </w:r>
          </w:p>
          <w:p w:rsidR="00546B1B" w:rsidRPr="00546B1B" w:rsidRDefault="0002138D" w:rsidP="00546B1B">
            <w:pPr>
              <w:widowControl w:val="0"/>
              <w:spacing w:line="360" w:lineRule="atLeast"/>
              <w:jc w:val="center"/>
              <w:rPr>
                <w:rFonts w:ascii="Times New Roman" w:hAnsi="Times New Roman"/>
                <w:kern w:val="20"/>
                <w:sz w:val="26"/>
                <w:szCs w:val="26"/>
                <w:lang w:val="nl-NL"/>
              </w:rPr>
            </w:pPr>
            <w:r w:rsidRPr="00546B1B">
              <w:rPr>
                <w:rFonts w:ascii="Times New Roman" w:hAnsi="Times New Roman"/>
                <w:kern w:val="20"/>
                <w:sz w:val="26"/>
                <w:szCs w:val="26"/>
                <w:lang w:val="nl-NL"/>
              </w:rPr>
              <w:t xml:space="preserve"> </w:t>
            </w:r>
            <w:r w:rsidR="00546B1B" w:rsidRPr="00546B1B">
              <w:rPr>
                <w:rFonts w:ascii="Times New Roman" w:hAnsi="Times New Roman"/>
                <w:szCs w:val="16"/>
                <w:lang w:val="nl-NL"/>
              </w:rPr>
              <w:t>Số:            /TTr-</w:t>
            </w:r>
            <w:r w:rsidR="00546B1B">
              <w:rPr>
                <w:rFonts w:ascii="Times New Roman" w:hAnsi="Times New Roman"/>
                <w:szCs w:val="16"/>
                <w:lang w:val="nl-NL"/>
              </w:rPr>
              <w:t>BLĐTBXH</w:t>
            </w:r>
            <w:r w:rsidR="00546B1B" w:rsidRPr="00546B1B">
              <w:rPr>
                <w:rFonts w:ascii="Times New Roman" w:hAnsi="Times New Roman"/>
                <w:kern w:val="20"/>
                <w:sz w:val="26"/>
                <w:szCs w:val="26"/>
                <w:lang w:val="nl-NL"/>
              </w:rPr>
              <w:t xml:space="preserve"> </w:t>
            </w:r>
          </w:p>
          <w:p w:rsidR="00546B1B" w:rsidRDefault="006061ED" w:rsidP="00246914">
            <w:pPr>
              <w:spacing w:before="120"/>
              <w:rPr>
                <w:rFonts w:ascii="Times New Roman" w:hAnsi="Times New Roman"/>
                <w:kern w:val="20"/>
                <w:sz w:val="26"/>
                <w:szCs w:val="26"/>
                <w:lang w:val="nl-NL"/>
              </w:rPr>
            </w:pPr>
            <w:r w:rsidRPr="00D3743A">
              <w:rPr>
                <w:rFonts w:ascii="Times New Roman" w:hAnsi="Times New Roman"/>
                <w:noProof/>
                <w:sz w:val="26"/>
                <w:szCs w:val="26"/>
              </w:rPr>
              <w:pict>
                <v:rect id="_x0000_s1029" style="position:absolute;margin-left:27.3pt;margin-top:13.3pt;width:74.25pt;height:23.65pt;z-index:251663360">
                  <v:textbox>
                    <w:txbxContent>
                      <w:p w:rsidR="00D149CF" w:rsidRPr="0052791F" w:rsidRDefault="00D149CF" w:rsidP="00D149CF">
                        <w:pPr>
                          <w:jc w:val="center"/>
                          <w:rPr>
                            <w:rFonts w:ascii="Times New Roman" w:hAnsi="Times New Roman"/>
                            <w:b/>
                            <w:sz w:val="24"/>
                            <w:szCs w:val="24"/>
                          </w:rPr>
                        </w:pPr>
                        <w:r w:rsidRPr="0052791F">
                          <w:rPr>
                            <w:rFonts w:ascii="Times New Roman" w:hAnsi="Times New Roman"/>
                            <w:b/>
                            <w:color w:val="0000FF"/>
                            <w:sz w:val="24"/>
                            <w:szCs w:val="24"/>
                          </w:rPr>
                          <w:t>DỰ THẢO</w:t>
                        </w:r>
                      </w:p>
                    </w:txbxContent>
                  </v:textbox>
                </v:rect>
              </w:pict>
            </w:r>
          </w:p>
          <w:p w:rsidR="0069058D" w:rsidRPr="0002138D" w:rsidRDefault="0002138D" w:rsidP="007D7FD8">
            <w:pPr>
              <w:spacing w:before="120"/>
              <w:rPr>
                <w:rFonts w:ascii="Times New Roman" w:hAnsi="Times New Roman"/>
                <w:b/>
                <w:kern w:val="20"/>
                <w:sz w:val="26"/>
                <w:szCs w:val="26"/>
                <w:lang w:val="nl-NL"/>
              </w:rPr>
            </w:pPr>
            <w:r>
              <w:rPr>
                <w:rFonts w:ascii="Times New Roman" w:hAnsi="Times New Roman"/>
                <w:kern w:val="20"/>
                <w:sz w:val="26"/>
                <w:szCs w:val="26"/>
                <w:lang w:val="nl-NL"/>
              </w:rPr>
              <w:t xml:space="preserve">    </w:t>
            </w:r>
          </w:p>
        </w:tc>
        <w:tc>
          <w:tcPr>
            <w:tcW w:w="5440" w:type="dxa"/>
          </w:tcPr>
          <w:p w:rsidR="0069058D" w:rsidRPr="008E415F" w:rsidRDefault="0069058D" w:rsidP="0069058D">
            <w:pPr>
              <w:pStyle w:val="BodyText"/>
              <w:spacing w:after="0"/>
              <w:rPr>
                <w:rFonts w:ascii="Times New Roman" w:hAnsi="Times New Roman"/>
                <w:b/>
                <w:sz w:val="25"/>
                <w:szCs w:val="25"/>
                <w:lang w:val="nl-NL"/>
              </w:rPr>
            </w:pPr>
            <w:r w:rsidRPr="008E415F">
              <w:rPr>
                <w:rFonts w:ascii="Times New Roman" w:hAnsi="Times New Roman"/>
                <w:b/>
                <w:sz w:val="25"/>
                <w:szCs w:val="25"/>
                <w:lang w:val="nl-NL"/>
              </w:rPr>
              <w:t>CỘNG HOÀ XÃ HỘI CHỦ NGHĨA VIỆT NAM</w:t>
            </w:r>
          </w:p>
          <w:p w:rsidR="0069058D" w:rsidRPr="00DF7967" w:rsidRDefault="0069058D" w:rsidP="0069058D">
            <w:pPr>
              <w:jc w:val="center"/>
              <w:rPr>
                <w:rFonts w:ascii="Times New Roman" w:hAnsi="Times New Roman"/>
                <w:b/>
                <w:sz w:val="26"/>
                <w:szCs w:val="26"/>
                <w:lang w:val="nl-NL"/>
              </w:rPr>
            </w:pPr>
            <w:r w:rsidRPr="00DF7967">
              <w:rPr>
                <w:rFonts w:ascii="Times New Roman" w:hAnsi="Times New Roman"/>
                <w:b/>
                <w:sz w:val="26"/>
                <w:szCs w:val="26"/>
                <w:lang w:val="nl-NL"/>
              </w:rPr>
              <w:t>Độc lập - Tự do - Hạnh phúc</w:t>
            </w:r>
          </w:p>
          <w:p w:rsidR="0069058D" w:rsidRPr="00063E25" w:rsidRDefault="00D3743A" w:rsidP="00FD14E4">
            <w:pPr>
              <w:jc w:val="center"/>
              <w:rPr>
                <w:rFonts w:ascii="Times New Roman" w:hAnsi="Times New Roman"/>
                <w:b/>
                <w:lang w:val="nl-NL"/>
              </w:rPr>
            </w:pPr>
            <w:r>
              <w:rPr>
                <w:rFonts w:ascii="Times New Roman" w:hAnsi="Times New Roman"/>
                <w:b/>
                <w:noProof/>
                <w:lang w:eastAsia="zh-CN"/>
              </w:rPr>
              <w:pict>
                <v:line id="Line 5" o:spid="_x0000_s1028" style="position:absolute;left:0;text-align:left;z-index:251661312;visibility:visible" from="50.3pt,2.2pt" to="20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KR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"/>
              </w:pict>
            </w:r>
          </w:p>
          <w:p w:rsidR="0069058D" w:rsidRPr="000770DA" w:rsidRDefault="0069058D" w:rsidP="00FD14E4">
            <w:pPr>
              <w:jc w:val="center"/>
              <w:rPr>
                <w:rFonts w:ascii="Times New Roman" w:hAnsi="Times New Roman"/>
                <w:b/>
                <w:i/>
                <w:sz w:val="27"/>
                <w:szCs w:val="27"/>
                <w:lang w:val="nl-NL"/>
              </w:rPr>
            </w:pPr>
            <w:r w:rsidRPr="00496235">
              <w:rPr>
                <w:rFonts w:ascii="Times New Roman" w:hAnsi="Times New Roman"/>
                <w:i/>
                <w:lang w:val="nl-NL"/>
              </w:rPr>
              <w:t xml:space="preserve"> </w:t>
            </w:r>
            <w:r w:rsidRPr="000770DA">
              <w:rPr>
                <w:rFonts w:ascii="Times New Roman" w:hAnsi="Times New Roman"/>
                <w:i/>
                <w:sz w:val="27"/>
                <w:szCs w:val="27"/>
                <w:lang w:val="nl-NL"/>
              </w:rPr>
              <w:t xml:space="preserve">Hà Nội, ngày    </w:t>
            </w:r>
            <w:r w:rsidR="00D90BEB" w:rsidRPr="000770DA">
              <w:rPr>
                <w:rFonts w:ascii="Times New Roman" w:hAnsi="Times New Roman"/>
                <w:i/>
                <w:sz w:val="27"/>
                <w:szCs w:val="27"/>
                <w:lang w:val="nl-NL"/>
              </w:rPr>
              <w:t xml:space="preserve"> </w:t>
            </w:r>
            <w:r w:rsidR="0002138D" w:rsidRPr="000770DA">
              <w:rPr>
                <w:rFonts w:ascii="Times New Roman" w:hAnsi="Times New Roman"/>
                <w:i/>
                <w:sz w:val="27"/>
                <w:szCs w:val="27"/>
                <w:lang w:val="nl-NL"/>
              </w:rPr>
              <w:t xml:space="preserve">  tháng   </w:t>
            </w:r>
            <w:r w:rsidRPr="000770DA">
              <w:rPr>
                <w:rFonts w:ascii="Times New Roman" w:hAnsi="Times New Roman"/>
                <w:i/>
                <w:sz w:val="27"/>
                <w:szCs w:val="27"/>
                <w:lang w:val="nl-NL"/>
              </w:rPr>
              <w:t xml:space="preserve">  năm 201</w:t>
            </w:r>
            <w:r w:rsidR="00AD0158" w:rsidRPr="000770DA">
              <w:rPr>
                <w:rFonts w:ascii="Times New Roman" w:hAnsi="Times New Roman"/>
                <w:i/>
                <w:sz w:val="27"/>
                <w:szCs w:val="27"/>
                <w:lang w:val="nl-NL"/>
              </w:rPr>
              <w:t>8</w:t>
            </w:r>
          </w:p>
          <w:p w:rsidR="0069058D" w:rsidRPr="00063E25" w:rsidRDefault="0069058D" w:rsidP="00FD14E4">
            <w:pPr>
              <w:jc w:val="center"/>
              <w:rPr>
                <w:lang w:val="nl-NL"/>
              </w:rPr>
            </w:pPr>
          </w:p>
        </w:tc>
      </w:tr>
    </w:tbl>
    <w:p w:rsidR="0069058D" w:rsidRPr="007D7FD8" w:rsidRDefault="000D5C13" w:rsidP="0069058D">
      <w:pPr>
        <w:spacing w:before="120" w:line="264" w:lineRule="auto"/>
        <w:jc w:val="center"/>
        <w:rPr>
          <w:rFonts w:ascii="Times New Roman" w:hAnsi="Times New Roman"/>
          <w:b/>
          <w:lang w:val="nl-NL"/>
        </w:rPr>
      </w:pPr>
      <w:r>
        <w:rPr>
          <w:rFonts w:ascii="Times New Roman" w:hAnsi="Times New Roman"/>
          <w:b/>
          <w:lang w:val="nl-NL"/>
        </w:rPr>
        <w:t>TỜ TRÌNH</w:t>
      </w:r>
    </w:p>
    <w:p w:rsidR="0069058D" w:rsidRPr="003D30A2" w:rsidRDefault="00D149CF" w:rsidP="00E66709">
      <w:pPr>
        <w:jc w:val="center"/>
        <w:rPr>
          <w:rFonts w:ascii="Times New Roman" w:hAnsi="Times New Roman"/>
          <w:b/>
          <w:lang w:val="nl-NL"/>
        </w:rPr>
      </w:pPr>
      <w:r w:rsidRPr="003D30A2">
        <w:rPr>
          <w:rFonts w:ascii="Times New Roman" w:hAnsi="Times New Roman"/>
          <w:b/>
          <w:lang w:val="nl-NL"/>
        </w:rPr>
        <w:t>Về</w:t>
      </w:r>
      <w:r w:rsidR="00E66709">
        <w:rPr>
          <w:rFonts w:ascii="Times New Roman" w:hAnsi="Times New Roman"/>
          <w:b/>
          <w:lang w:val="nl-NL"/>
        </w:rPr>
        <w:t xml:space="preserve"> việc ban hành Quyết định sửa đổi, bổ sung một số điều của </w:t>
      </w:r>
      <w:r w:rsidR="0069058D" w:rsidRPr="003D30A2">
        <w:rPr>
          <w:rFonts w:ascii="Times New Roman" w:hAnsi="Times New Roman"/>
          <w:b/>
          <w:lang w:val="nl-NL"/>
        </w:rPr>
        <w:t>Qu</w:t>
      </w:r>
      <w:r w:rsidR="00DB4223">
        <w:rPr>
          <w:rFonts w:ascii="Times New Roman" w:hAnsi="Times New Roman"/>
          <w:b/>
          <w:lang w:val="nl-NL"/>
        </w:rPr>
        <w:t xml:space="preserve">yết định số 1465/QĐ-TTg ngày 21 tháng 8 năm </w:t>
      </w:r>
      <w:r w:rsidR="0069058D" w:rsidRPr="003D30A2">
        <w:rPr>
          <w:rFonts w:ascii="Times New Roman" w:hAnsi="Times New Roman"/>
          <w:b/>
          <w:lang w:val="nl-NL"/>
        </w:rPr>
        <w:t xml:space="preserve">2013 của Thủ tướng Chính phủ </w:t>
      </w:r>
      <w:r w:rsidR="00C4597A" w:rsidRPr="003D30A2">
        <w:rPr>
          <w:rFonts w:ascii="Times New Roman" w:hAnsi="Times New Roman"/>
          <w:b/>
          <w:lang w:val="nl-NL"/>
        </w:rPr>
        <w:t xml:space="preserve">về việc </w:t>
      </w:r>
      <w:r w:rsidR="0069058D" w:rsidRPr="003D30A2">
        <w:rPr>
          <w:rFonts w:ascii="Times New Roman" w:hAnsi="Times New Roman"/>
          <w:b/>
          <w:lang w:val="nl-NL"/>
        </w:rPr>
        <w:t>thực hiện thí điểm ký quỹ đối với người lao động đi làm việc tại</w:t>
      </w:r>
      <w:r w:rsidR="000229CC" w:rsidRPr="003D30A2">
        <w:rPr>
          <w:rFonts w:ascii="Times New Roman" w:hAnsi="Times New Roman"/>
          <w:b/>
          <w:lang w:val="nl-NL"/>
        </w:rPr>
        <w:t xml:space="preserve"> Hàn Quốc theo Chương trình EPS</w:t>
      </w:r>
    </w:p>
    <w:p w:rsidR="0069058D" w:rsidRDefault="00D3743A" w:rsidP="0069058D">
      <w:pPr>
        <w:jc w:val="center"/>
        <w:rPr>
          <w:rFonts w:ascii="Times New Roman" w:hAnsi="Times New Roman"/>
          <w:i/>
          <w:lang w:val="nl-NL"/>
        </w:rPr>
      </w:pPr>
      <w:r>
        <w:rPr>
          <w:rFonts w:ascii="Times New Roman" w:hAnsi="Times New Roman"/>
          <w:i/>
          <w:noProof/>
          <w:lang w:eastAsia="zh-CN"/>
        </w:rPr>
        <w:pict>
          <v:line id="Line 8" o:spid="_x0000_s1027" style="position:absolute;left:0;text-align:left;z-index:251662336;visibility:visible" from="142.2pt,8.65pt" to="31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WLEQ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"/>
        </w:pict>
      </w:r>
    </w:p>
    <w:p w:rsidR="000D5C13" w:rsidRDefault="000D5C13" w:rsidP="0069058D">
      <w:pPr>
        <w:jc w:val="center"/>
        <w:rPr>
          <w:rFonts w:ascii="Times New Roman" w:hAnsi="Times New Roman"/>
          <w:lang w:val="nl-NL"/>
        </w:rPr>
      </w:pPr>
    </w:p>
    <w:p w:rsidR="00F92ABA" w:rsidRDefault="000D5C13" w:rsidP="0069058D">
      <w:pPr>
        <w:jc w:val="center"/>
        <w:rPr>
          <w:rFonts w:ascii="Times New Roman" w:hAnsi="Times New Roman"/>
          <w:lang w:val="nl-NL"/>
        </w:rPr>
      </w:pPr>
      <w:r>
        <w:rPr>
          <w:rFonts w:ascii="Times New Roman" w:hAnsi="Times New Roman"/>
          <w:lang w:val="nl-NL"/>
        </w:rPr>
        <w:t>Kính gửi: Thủ tướng Chính phủ</w:t>
      </w:r>
    </w:p>
    <w:p w:rsidR="00F92ABA" w:rsidRDefault="00F92ABA" w:rsidP="0069058D">
      <w:pPr>
        <w:jc w:val="center"/>
        <w:rPr>
          <w:rFonts w:ascii="Times New Roman" w:hAnsi="Times New Roman"/>
          <w:lang w:val="nl-NL"/>
        </w:rPr>
      </w:pPr>
    </w:p>
    <w:p w:rsidR="0085771B" w:rsidRPr="00FF7AFA" w:rsidRDefault="00F92ABA" w:rsidP="006061ED">
      <w:pPr>
        <w:spacing w:before="120" w:after="120"/>
        <w:ind w:firstLine="567"/>
        <w:jc w:val="both"/>
        <w:rPr>
          <w:rFonts w:ascii="Times New Roman" w:hAnsi="Times New Roman"/>
          <w:lang w:val="nl-NL"/>
        </w:rPr>
      </w:pPr>
      <w:r>
        <w:rPr>
          <w:rFonts w:ascii="Times New Roman" w:hAnsi="Times New Roman"/>
          <w:lang w:val="nl-NL"/>
        </w:rPr>
        <w:t>Bộ Lao động – Thương binh và Xã hội</w:t>
      </w:r>
      <w:r w:rsidR="00D90BEB" w:rsidRPr="00FF7AFA">
        <w:rPr>
          <w:rFonts w:ascii="Times New Roman" w:hAnsi="Times New Roman"/>
          <w:lang w:val="nl-NL"/>
        </w:rPr>
        <w:t xml:space="preserve"> </w:t>
      </w:r>
      <w:r w:rsidR="009A14DD">
        <w:rPr>
          <w:rFonts w:ascii="Times New Roman" w:hAnsi="Times New Roman"/>
          <w:lang w:val="nl-NL"/>
        </w:rPr>
        <w:t xml:space="preserve">xin </w:t>
      </w:r>
      <w:r w:rsidR="00D90BEB" w:rsidRPr="00FF7AFA">
        <w:rPr>
          <w:rFonts w:ascii="Times New Roman" w:hAnsi="Times New Roman"/>
          <w:lang w:val="nl-NL"/>
        </w:rPr>
        <w:t xml:space="preserve">báo cáo </w:t>
      </w:r>
      <w:r>
        <w:rPr>
          <w:rFonts w:ascii="Times New Roman" w:hAnsi="Times New Roman"/>
          <w:lang w:val="nl-NL"/>
        </w:rPr>
        <w:t>Thủ tướn</w:t>
      </w:r>
      <w:r w:rsidR="00022087">
        <w:rPr>
          <w:rFonts w:ascii="Times New Roman" w:hAnsi="Times New Roman"/>
          <w:lang w:val="nl-NL"/>
        </w:rPr>
        <w:t>g</w:t>
      </w:r>
      <w:r>
        <w:rPr>
          <w:rFonts w:ascii="Times New Roman" w:hAnsi="Times New Roman"/>
          <w:lang w:val="nl-NL"/>
        </w:rPr>
        <w:t xml:space="preserve"> Chính phủ </w:t>
      </w:r>
      <w:r w:rsidR="00D90BEB" w:rsidRPr="00FF7AFA">
        <w:rPr>
          <w:rFonts w:ascii="Times New Roman" w:hAnsi="Times New Roman"/>
          <w:lang w:val="nl-NL"/>
        </w:rPr>
        <w:t>về</w:t>
      </w:r>
      <w:r w:rsidR="00E66709">
        <w:rPr>
          <w:rFonts w:ascii="Times New Roman" w:hAnsi="Times New Roman"/>
          <w:lang w:val="nl-NL"/>
        </w:rPr>
        <w:t xml:space="preserve"> việc ban hành Quyết định sửa đổi, bổ sung một số điều của </w:t>
      </w:r>
      <w:r w:rsidR="00D90BEB" w:rsidRPr="00FF7AFA">
        <w:rPr>
          <w:rFonts w:ascii="Times New Roman" w:hAnsi="Times New Roman"/>
          <w:lang w:val="nl-NL"/>
        </w:rPr>
        <w:t>Qu</w:t>
      </w:r>
      <w:r w:rsidR="009A14DD">
        <w:rPr>
          <w:rFonts w:ascii="Times New Roman" w:hAnsi="Times New Roman"/>
          <w:lang w:val="nl-NL"/>
        </w:rPr>
        <w:t xml:space="preserve">yết định số 1465/QĐ-TTg ngày 21 tháng 8 năm </w:t>
      </w:r>
      <w:r w:rsidR="00D90BEB" w:rsidRPr="00FF7AFA">
        <w:rPr>
          <w:rFonts w:ascii="Times New Roman" w:hAnsi="Times New Roman"/>
          <w:lang w:val="nl-NL"/>
        </w:rPr>
        <w:t>2013 của Thủ tướng Chính phủ như sau:</w:t>
      </w:r>
    </w:p>
    <w:p w:rsidR="00F92ABA" w:rsidRPr="00F92ABA" w:rsidRDefault="00F92ABA" w:rsidP="006061ED">
      <w:pPr>
        <w:pStyle w:val="ListParagraph"/>
        <w:numPr>
          <w:ilvl w:val="0"/>
          <w:numId w:val="2"/>
        </w:numPr>
        <w:spacing w:before="120" w:after="120"/>
        <w:ind w:left="993" w:hanging="426"/>
        <w:contextualSpacing w:val="0"/>
        <w:jc w:val="both"/>
        <w:rPr>
          <w:rFonts w:ascii="Times New Roman" w:hAnsi="Times New Roman"/>
          <w:b/>
          <w:iCs/>
          <w:lang w:val="nl-NL"/>
        </w:rPr>
      </w:pPr>
      <w:r>
        <w:rPr>
          <w:rFonts w:ascii="Times New Roman" w:hAnsi="Times New Roman"/>
          <w:b/>
          <w:iCs/>
          <w:lang w:val="nl-NL"/>
        </w:rPr>
        <w:t xml:space="preserve">Tình hình thực hiện </w:t>
      </w:r>
      <w:r w:rsidRPr="00E67AC7">
        <w:rPr>
          <w:rFonts w:ascii="Times New Roman" w:hAnsi="Times New Roman"/>
          <w:b/>
          <w:lang w:val="nl-NL"/>
        </w:rPr>
        <w:t>Quyết định số 1465/QĐ-TTg</w:t>
      </w:r>
    </w:p>
    <w:p w:rsidR="00F92ABA" w:rsidRPr="00F92ABA" w:rsidRDefault="00F92ABA" w:rsidP="006061ED">
      <w:pPr>
        <w:spacing w:before="120" w:after="120"/>
        <w:ind w:firstLine="567"/>
        <w:jc w:val="both"/>
        <w:rPr>
          <w:rFonts w:ascii="Times New Roman" w:hAnsi="Times New Roman"/>
          <w:lang w:val="nl-NL"/>
        </w:rPr>
      </w:pPr>
      <w:r w:rsidRPr="00F92ABA">
        <w:rPr>
          <w:rFonts w:ascii="Times New Roman" w:hAnsi="Times New Roman"/>
          <w:iCs/>
          <w:lang w:val="nl-NL"/>
        </w:rPr>
        <w:t>Ng</w:t>
      </w:r>
      <w:r w:rsidRPr="00F92ABA">
        <w:rPr>
          <w:rFonts w:ascii="Times New Roman" w:hAnsi="Times New Roman" w:cs="Arial"/>
          <w:iCs/>
          <w:lang w:val="nl-NL"/>
        </w:rPr>
        <w:t>à</w:t>
      </w:r>
      <w:r w:rsidRPr="00F92ABA">
        <w:rPr>
          <w:rFonts w:ascii="Times New Roman" w:hAnsi="Times New Roman" w:cs=".VnTime"/>
          <w:iCs/>
          <w:lang w:val="nl-NL"/>
        </w:rPr>
        <w:t>y</w:t>
      </w:r>
      <w:r w:rsidRPr="00F92ABA">
        <w:rPr>
          <w:rFonts w:ascii="Times New Roman" w:hAnsi="Times New Roman"/>
          <w:lang w:val="nl-NL"/>
        </w:rPr>
        <w:t xml:space="preserve"> 21/8/2013, Thủ tướng Chính phủ đã ban hành Quyết định số 1465/QĐ-TTg về việc thực hiện thí điểm ký quỹ đối với người lao động đi làm việc tại Hàn Quốc theo Chương trình cấp phép việc làm cho lao động nước ngoài của Hàn Quốc (gọi tắt là Chương trình EPS). </w:t>
      </w:r>
    </w:p>
    <w:p w:rsidR="00F92ABA" w:rsidRPr="00E82690" w:rsidRDefault="00F92ABA" w:rsidP="006061ED">
      <w:pPr>
        <w:spacing w:before="120" w:after="120"/>
        <w:ind w:firstLine="567"/>
        <w:jc w:val="both"/>
        <w:rPr>
          <w:rFonts w:ascii="Times New Roman" w:hAnsi="Times New Roman"/>
          <w:lang w:val="sv-SE"/>
        </w:rPr>
      </w:pPr>
      <w:r w:rsidRPr="00A825B1">
        <w:rPr>
          <w:rFonts w:ascii="Times New Roman" w:hAnsi="Times New Roman"/>
          <w:lang w:val="sv-SE"/>
        </w:rPr>
        <w:t xml:space="preserve">Bộ Lao động – Thương binh và Xã hội đã chỉ đạo thực hiện nghiêm túc Quyết định của Thủ tướng Chính phủ. </w:t>
      </w:r>
      <w:r w:rsidRPr="00C67682">
        <w:rPr>
          <w:rFonts w:ascii="Times New Roman" w:hAnsi="Times New Roman"/>
          <w:lang w:val="sv-SE"/>
        </w:rPr>
        <w:t>Tính đến ngày 3</w:t>
      </w:r>
      <w:r w:rsidRPr="00C67682">
        <w:rPr>
          <w:rFonts w:ascii="Times New Roman" w:eastAsia="Malgun Gothic" w:hAnsi="Times New Roman" w:hint="eastAsia"/>
          <w:lang w:val="sv-SE" w:eastAsia="ko-KR"/>
        </w:rPr>
        <w:t>0</w:t>
      </w:r>
      <w:r w:rsidRPr="00C67682">
        <w:rPr>
          <w:rFonts w:ascii="Times New Roman" w:hAnsi="Times New Roman"/>
          <w:lang w:val="sv-SE"/>
        </w:rPr>
        <w:t>/5/2018</w:t>
      </w:r>
      <w:r w:rsidR="00332534">
        <w:rPr>
          <w:rFonts w:ascii="Times New Roman" w:hAnsi="Times New Roman"/>
          <w:lang w:val="sv-SE"/>
        </w:rPr>
        <w:t>,</w:t>
      </w:r>
      <w:r w:rsidRPr="00C67682">
        <w:rPr>
          <w:rFonts w:ascii="Times New Roman" w:hAnsi="Times New Roman"/>
          <w:lang w:val="sv-SE"/>
        </w:rPr>
        <w:t xml:space="preserve"> </w:t>
      </w:r>
      <w:r w:rsidRPr="00C67682">
        <w:rPr>
          <w:rFonts w:ascii="Times New Roman" w:hAnsi="Times New Roman"/>
          <w:noProof/>
          <w:lang w:val="sv-SE"/>
        </w:rPr>
        <w:t xml:space="preserve">đã có 26.049 người lao động thực hiện ký quỹ đi làm việc tại Hàn Quốc </w:t>
      </w:r>
      <w:r w:rsidRPr="00C67682">
        <w:rPr>
          <w:rFonts w:ascii="Times New Roman" w:eastAsia="Malgun Gothic" w:hAnsi="Times New Roman"/>
          <w:noProof/>
          <w:lang w:val="sv-SE" w:eastAsia="ko-KR"/>
        </w:rPr>
        <w:t>với tổng số tiền 2.604,9 tỷ đồng.</w:t>
      </w:r>
    </w:p>
    <w:p w:rsidR="00F92ABA" w:rsidRPr="00FF7AFA" w:rsidRDefault="00F92ABA" w:rsidP="006061ED">
      <w:pPr>
        <w:spacing w:before="120" w:after="120"/>
        <w:ind w:firstLine="567"/>
        <w:jc w:val="both"/>
        <w:rPr>
          <w:rFonts w:ascii="Times New Roman" w:hAnsi="Times New Roman"/>
          <w:lang w:val="sv-SE"/>
        </w:rPr>
      </w:pPr>
      <w:r w:rsidRPr="00FF7AFA">
        <w:rPr>
          <w:rFonts w:ascii="Times New Roman" w:hAnsi="Times New Roman"/>
          <w:color w:val="000000"/>
          <w:lang w:val="sv-SE"/>
        </w:rPr>
        <w:t>Việc ký quỹ nhằm nâng cao ý thức và trách nhiệm của người lao động khi tham gia chương trình, giảm tình trạng lao động bỏ hợp đồng hoặc hết hạn hợp đồng không về nước, ở lại cư trú và làm việc bất hợp pháp tại Hàn Quốc.</w:t>
      </w:r>
      <w:r w:rsidRPr="00FF7AFA">
        <w:rPr>
          <w:rFonts w:ascii="Times New Roman" w:hAnsi="Times New Roman"/>
          <w:lang w:val="sv-SE"/>
        </w:rPr>
        <w:t xml:space="preserve"> </w:t>
      </w:r>
      <w:r>
        <w:rPr>
          <w:rFonts w:ascii="Times New Roman" w:hAnsi="Times New Roman"/>
          <w:lang w:val="sv-SE"/>
        </w:rPr>
        <w:t>Tới nay, c</w:t>
      </w:r>
      <w:r w:rsidRPr="00FF7AFA">
        <w:rPr>
          <w:rFonts w:ascii="Times New Roman" w:hAnsi="Times New Roman"/>
          <w:lang w:val="sv-SE"/>
        </w:rPr>
        <w:t>hính sách này đã bước đầu phát huy tác dụng</w:t>
      </w:r>
      <w:r>
        <w:rPr>
          <w:rFonts w:ascii="Times New Roman" w:hAnsi="Times New Roman"/>
          <w:lang w:val="sv-SE"/>
        </w:rPr>
        <w:t>, cụ thể</w:t>
      </w:r>
      <w:r w:rsidRPr="00FF7AFA">
        <w:rPr>
          <w:rFonts w:ascii="Times New Roman" w:hAnsi="Times New Roman"/>
          <w:lang w:val="sv-SE"/>
        </w:rPr>
        <w:t xml:space="preserve">: </w:t>
      </w:r>
    </w:p>
    <w:p w:rsidR="00F92ABA" w:rsidRPr="0077148E" w:rsidRDefault="00F92ABA" w:rsidP="006061ED">
      <w:pPr>
        <w:spacing w:before="120" w:after="120"/>
        <w:ind w:firstLine="567"/>
        <w:jc w:val="both"/>
        <w:rPr>
          <w:rFonts w:ascii="Times New Roman" w:eastAsia="Malgun Gothic" w:hAnsi="Times New Roman"/>
          <w:lang w:val="sv-SE" w:eastAsia="ko-KR"/>
        </w:rPr>
      </w:pPr>
      <w:r>
        <w:rPr>
          <w:rFonts w:ascii="Times New Roman" w:hAnsi="Times New Roman"/>
          <w:lang w:val="sv-SE"/>
        </w:rPr>
        <w:t xml:space="preserve">- </w:t>
      </w:r>
      <w:r w:rsidRPr="00926A3D">
        <w:rPr>
          <w:rFonts w:ascii="Times New Roman" w:hAnsi="Times New Roman"/>
          <w:lang w:val="sv-SE"/>
        </w:rPr>
        <w:t>Tình trạng</w:t>
      </w:r>
      <w:r>
        <w:rPr>
          <w:rFonts w:ascii="Times New Roman" w:hAnsi="Times New Roman"/>
          <w:lang w:val="sv-SE"/>
        </w:rPr>
        <w:t xml:space="preserve"> người</w:t>
      </w:r>
      <w:r w:rsidRPr="00926A3D">
        <w:rPr>
          <w:rFonts w:ascii="Times New Roman" w:hAnsi="Times New Roman"/>
          <w:lang w:val="sv-SE"/>
        </w:rPr>
        <w:t xml:space="preserve"> lao động bỏ trốn</w:t>
      </w:r>
      <w:r>
        <w:rPr>
          <w:rFonts w:ascii="Times New Roman" w:hAnsi="Times New Roman"/>
          <w:lang w:val="sv-SE"/>
        </w:rPr>
        <w:t xml:space="preserve"> trước khi đến nơi làm việc </w:t>
      </w:r>
      <w:r w:rsidRPr="00926A3D">
        <w:rPr>
          <w:rFonts w:ascii="Times New Roman" w:hAnsi="Times New Roman"/>
          <w:lang w:val="sv-SE"/>
        </w:rPr>
        <w:t xml:space="preserve">tại Hàn Quốc </w:t>
      </w:r>
      <w:r>
        <w:rPr>
          <w:rFonts w:ascii="Times New Roman" w:hAnsi="Times New Roman"/>
          <w:lang w:val="sv-SE"/>
        </w:rPr>
        <w:t>(bỏ trốn khi nhập cảnh Hàn Quốc hoặc</w:t>
      </w:r>
      <w:r w:rsidRPr="00926A3D">
        <w:rPr>
          <w:rFonts w:ascii="Times New Roman" w:hAnsi="Times New Roman"/>
          <w:lang w:val="sv-SE"/>
        </w:rPr>
        <w:t xml:space="preserve"> khi đến cơ sở đào tạo</w:t>
      </w:r>
      <w:r>
        <w:rPr>
          <w:rFonts w:ascii="Times New Roman" w:hAnsi="Times New Roman"/>
          <w:lang w:val="sv-SE"/>
        </w:rPr>
        <w:t>)</w:t>
      </w:r>
      <w:r w:rsidRPr="00926A3D">
        <w:rPr>
          <w:rFonts w:ascii="Times New Roman" w:hAnsi="Times New Roman"/>
          <w:lang w:val="sv-SE"/>
        </w:rPr>
        <w:t xml:space="preserve"> đã giảm sau khi thực hiện chính sách ký quỹ theo Quyết định số 1465</w:t>
      </w:r>
      <w:r>
        <w:rPr>
          <w:rFonts w:ascii="Times New Roman" w:hAnsi="Times New Roman"/>
          <w:lang w:val="sv-SE"/>
        </w:rPr>
        <w:t>/QĐ-TTg</w:t>
      </w:r>
      <w:r w:rsidRPr="00926A3D">
        <w:rPr>
          <w:rFonts w:ascii="Times New Roman" w:hAnsi="Times New Roman"/>
          <w:lang w:val="sv-SE"/>
        </w:rPr>
        <w:t xml:space="preserve">. </w:t>
      </w:r>
      <w:r w:rsidRPr="0077148E">
        <w:rPr>
          <w:rFonts w:ascii="Times New Roman" w:hAnsi="Times New Roman"/>
          <w:lang w:val="sv-SE"/>
        </w:rPr>
        <w:t>Từ n</w:t>
      </w:r>
      <w:r w:rsidRPr="0077148E">
        <w:rPr>
          <w:rFonts w:ascii="Times New Roman" w:hAnsi="Times New Roman" w:hint="eastAsia"/>
          <w:lang w:val="sv-SE"/>
        </w:rPr>
        <w:t>ă</w:t>
      </w:r>
      <w:r w:rsidRPr="0077148E">
        <w:rPr>
          <w:rFonts w:ascii="Times New Roman" w:hAnsi="Times New Roman"/>
          <w:lang w:val="sv-SE"/>
        </w:rPr>
        <w:t>m 2014 đến 2017</w:t>
      </w:r>
      <w:r w:rsidRPr="0077148E">
        <w:rPr>
          <w:rFonts w:ascii="Times New Roman" w:eastAsia="Malgun Gothic" w:hAnsi="Times New Roman" w:hint="eastAsia"/>
          <w:lang w:val="sv-SE" w:eastAsia="ko-KR"/>
        </w:rPr>
        <w:t>,</w:t>
      </w:r>
      <w:r w:rsidRPr="0077148E">
        <w:rPr>
          <w:rFonts w:ascii="Times New Roman" w:eastAsia="Malgun Gothic" w:hAnsi="Times New Roman"/>
          <w:lang w:val="sv-SE" w:eastAsia="ko-KR"/>
        </w:rPr>
        <w:t xml:space="preserve"> có</w:t>
      </w:r>
      <w:r w:rsidRPr="0077148E">
        <w:rPr>
          <w:rFonts w:ascii="Times New Roman" w:eastAsia="Malgun Gothic" w:hAnsi="Times New Roman" w:hint="eastAsia"/>
          <w:lang w:val="sv-SE" w:eastAsia="ko-KR"/>
        </w:rPr>
        <w:t xml:space="preserve"> </w:t>
      </w:r>
      <w:r w:rsidRPr="0077148E">
        <w:rPr>
          <w:rFonts w:ascii="Times New Roman" w:hAnsi="Times New Roman"/>
          <w:lang w:val="sv-SE"/>
        </w:rPr>
        <w:t xml:space="preserve">04 lao động bỏ trốn; trong khi đó giai </w:t>
      </w:r>
      <w:r w:rsidRPr="0077148E">
        <w:rPr>
          <w:rFonts w:ascii="Times New Roman" w:hAnsi="Times New Roman" w:hint="eastAsia"/>
          <w:lang w:val="sv-SE"/>
        </w:rPr>
        <w:t>đ</w:t>
      </w:r>
      <w:r w:rsidRPr="0077148E">
        <w:rPr>
          <w:rFonts w:ascii="Times New Roman" w:hAnsi="Times New Roman"/>
          <w:lang w:val="sv-SE"/>
        </w:rPr>
        <w:t>oạn 2011-2013 khi ch</w:t>
      </w:r>
      <w:r w:rsidRPr="0077148E">
        <w:rPr>
          <w:rFonts w:ascii="Times New Roman" w:hAnsi="Times New Roman" w:hint="eastAsia"/>
          <w:lang w:val="sv-SE"/>
        </w:rPr>
        <w:t>ư</w:t>
      </w:r>
      <w:r w:rsidRPr="0077148E">
        <w:rPr>
          <w:rFonts w:ascii="Times New Roman" w:hAnsi="Times New Roman"/>
          <w:lang w:val="sv-SE"/>
        </w:rPr>
        <w:t xml:space="preserve">a thực hiện ký quỹ có 19 lao </w:t>
      </w:r>
      <w:r w:rsidRPr="0077148E">
        <w:rPr>
          <w:rFonts w:ascii="Times New Roman" w:hAnsi="Times New Roman" w:hint="eastAsia"/>
          <w:lang w:val="sv-SE"/>
        </w:rPr>
        <w:t>đ</w:t>
      </w:r>
      <w:r w:rsidRPr="0077148E">
        <w:rPr>
          <w:rFonts w:ascii="Times New Roman" w:hAnsi="Times New Roman"/>
          <w:lang w:val="sv-SE"/>
        </w:rPr>
        <w:t>ộng bỏ trốn.</w:t>
      </w:r>
    </w:p>
    <w:p w:rsidR="00F92ABA" w:rsidRPr="00D43BFE" w:rsidRDefault="00F92ABA" w:rsidP="006061ED">
      <w:pPr>
        <w:spacing w:before="120" w:after="120"/>
        <w:ind w:firstLine="567"/>
        <w:jc w:val="both"/>
        <w:rPr>
          <w:rFonts w:ascii="Times New Roman" w:eastAsia="Malgun Gothic" w:hAnsi="Times New Roman"/>
          <w:lang w:val="sv-SE" w:eastAsia="ko-KR"/>
        </w:rPr>
      </w:pPr>
      <w:r>
        <w:rPr>
          <w:rFonts w:ascii="Times New Roman" w:hAnsi="Times New Roman"/>
          <w:lang w:val="sv-SE"/>
        </w:rPr>
        <w:t xml:space="preserve">- </w:t>
      </w:r>
      <w:r w:rsidRPr="00EB3EB3">
        <w:rPr>
          <w:rFonts w:ascii="Times New Roman" w:hAnsi="Times New Roman"/>
          <w:lang w:val="sv-SE"/>
        </w:rPr>
        <w:t xml:space="preserve">Đối với những lao động hết hạn hợp đồng </w:t>
      </w:r>
      <w:r>
        <w:rPr>
          <w:rFonts w:ascii="Times New Roman" w:hAnsi="Times New Roman"/>
          <w:lang w:val="sv-SE"/>
        </w:rPr>
        <w:t>0</w:t>
      </w:r>
      <w:r w:rsidRPr="00EB3EB3">
        <w:rPr>
          <w:rFonts w:ascii="Times New Roman" w:hAnsi="Times New Roman"/>
          <w:lang w:val="sv-SE"/>
        </w:rPr>
        <w:t>3 năm không được gia hạn, phải về nước: việc chấp hành quy định pháp luật, tuân thủ hợp đồng của những lao động ký quỹ</w:t>
      </w:r>
      <w:r w:rsidRPr="00EB3EB3">
        <w:rPr>
          <w:rFonts w:ascii="Times New Roman" w:eastAsia="Malgun Gothic" w:hAnsi="Times New Roman" w:hint="eastAsia"/>
          <w:lang w:val="sv-SE" w:eastAsia="ko-KR"/>
        </w:rPr>
        <w:t xml:space="preserve"> tốt hơn</w:t>
      </w:r>
      <w:r w:rsidRPr="00EB3EB3">
        <w:rPr>
          <w:rFonts w:ascii="Times New Roman" w:hAnsi="Times New Roman"/>
          <w:lang w:val="sv-SE"/>
        </w:rPr>
        <w:t xml:space="preserve"> so với lao động không ký quỹ </w:t>
      </w:r>
      <w:r>
        <w:rPr>
          <w:rFonts w:ascii="Times New Roman" w:hAnsi="Times New Roman"/>
          <w:lang w:val="sv-SE"/>
        </w:rPr>
        <w:t>(xuất cảnh giai đoạn trước)</w:t>
      </w:r>
      <w:r w:rsidRPr="00EB3EB3">
        <w:rPr>
          <w:rFonts w:ascii="Times New Roman" w:eastAsia="Malgun Gothic" w:hAnsi="Times New Roman" w:hint="eastAsia"/>
          <w:lang w:val="sv-SE" w:eastAsia="ko-KR"/>
        </w:rPr>
        <w:t>.</w:t>
      </w:r>
      <w:r>
        <w:rPr>
          <w:rFonts w:ascii="Times New Roman" w:eastAsia="Malgun Gothic" w:hAnsi="Times New Roman"/>
          <w:lang w:val="sv-SE" w:eastAsia="ko-KR"/>
        </w:rPr>
        <w:t xml:space="preserve"> </w:t>
      </w:r>
      <w:r w:rsidRPr="007D6BA7">
        <w:rPr>
          <w:rFonts w:ascii="Times New Roman" w:eastAsia="Malgun Gothic" w:hAnsi="Times New Roman"/>
          <w:lang w:val="sv-SE" w:eastAsia="ko-KR"/>
        </w:rPr>
        <w:t>Cụ thể</w:t>
      </w:r>
      <w:r w:rsidRPr="007D6BA7">
        <w:rPr>
          <w:rFonts w:ascii="Times New Roman" w:eastAsia="Malgun Gothic" w:hAnsi="Times New Roman" w:hint="eastAsia"/>
          <w:lang w:val="sv-SE" w:eastAsia="ko-KR"/>
        </w:rPr>
        <w:t xml:space="preserve">, </w:t>
      </w:r>
      <w:r w:rsidRPr="007D6BA7">
        <w:rPr>
          <w:rFonts w:ascii="Times New Roman" w:hAnsi="Times New Roman"/>
          <w:lang w:val="sv-SE"/>
        </w:rPr>
        <w:t xml:space="preserve">giai </w:t>
      </w:r>
      <w:r w:rsidRPr="007D6BA7">
        <w:rPr>
          <w:rFonts w:ascii="Times New Roman" w:hAnsi="Times New Roman" w:hint="eastAsia"/>
          <w:lang w:val="sv-SE"/>
        </w:rPr>
        <w:t>đ</w:t>
      </w:r>
      <w:r w:rsidRPr="007D6BA7">
        <w:rPr>
          <w:rFonts w:ascii="Times New Roman" w:hAnsi="Times New Roman"/>
          <w:lang w:val="sv-SE"/>
        </w:rPr>
        <w:t>oạn từ tháng 01/</w:t>
      </w:r>
      <w:r w:rsidRPr="007D6BA7">
        <w:rPr>
          <w:rFonts w:ascii="Times New Roman" w:eastAsia="Malgun Gothic" w:hAnsi="Times New Roman" w:hint="eastAsia"/>
          <w:lang w:val="sv-SE" w:eastAsia="ko-KR"/>
        </w:rPr>
        <w:t xml:space="preserve">2014 </w:t>
      </w:r>
      <w:r w:rsidRPr="007D6BA7">
        <w:rPr>
          <w:rFonts w:ascii="Times New Roman" w:eastAsia="Malgun Gothic" w:hAnsi="Times New Roman"/>
          <w:lang w:val="sv-SE" w:eastAsia="ko-KR"/>
        </w:rPr>
        <w:t>- 11/</w:t>
      </w:r>
      <w:r w:rsidRPr="007D6BA7">
        <w:rPr>
          <w:rFonts w:ascii="Times New Roman" w:eastAsia="Malgun Gothic" w:hAnsi="Times New Roman" w:hint="eastAsia"/>
          <w:lang w:val="sv-SE" w:eastAsia="ko-KR"/>
        </w:rPr>
        <w:t>2016, tỷ lệ hết hạn hợp đồng không về nước của lao động không ký quỹ là 5</w:t>
      </w:r>
      <w:r w:rsidRPr="007D6BA7">
        <w:rPr>
          <w:rFonts w:ascii="Times New Roman" w:eastAsia="Malgun Gothic" w:hAnsi="Times New Roman"/>
          <w:lang w:val="sv-SE" w:eastAsia="ko-KR"/>
        </w:rPr>
        <w:t>5</w:t>
      </w:r>
      <w:r w:rsidRPr="007D6BA7">
        <w:rPr>
          <w:rFonts w:ascii="Times New Roman" w:eastAsia="Malgun Gothic" w:hAnsi="Times New Roman" w:hint="eastAsia"/>
          <w:lang w:val="sv-SE" w:eastAsia="ko-KR"/>
        </w:rPr>
        <w:t>,9</w:t>
      </w:r>
      <w:r w:rsidRPr="007D6BA7">
        <w:rPr>
          <w:rFonts w:ascii="Times New Roman" w:eastAsia="Malgun Gothic" w:hAnsi="Times New Roman"/>
          <w:lang w:val="sv-SE" w:eastAsia="ko-KR"/>
        </w:rPr>
        <w:t>8</w:t>
      </w:r>
      <w:r w:rsidRPr="007D6BA7">
        <w:rPr>
          <w:rFonts w:ascii="Times New Roman" w:eastAsia="Malgun Gothic" w:hAnsi="Times New Roman" w:hint="eastAsia"/>
          <w:lang w:val="sv-SE" w:eastAsia="ko-KR"/>
        </w:rPr>
        <w:t xml:space="preserve">%, còn </w:t>
      </w:r>
      <w:r w:rsidRPr="007D6BA7">
        <w:rPr>
          <w:rFonts w:ascii="Times New Roman" w:eastAsia="Malgun Gothic" w:hAnsi="Times New Roman"/>
          <w:lang w:val="sv-SE" w:eastAsia="ko-KR"/>
        </w:rPr>
        <w:t xml:space="preserve">giai đoạn từ tháng </w:t>
      </w:r>
      <w:r w:rsidRPr="007D6BA7">
        <w:rPr>
          <w:rFonts w:ascii="Times New Roman" w:eastAsia="Malgun Gothic" w:hAnsi="Times New Roman"/>
          <w:lang w:val="sv-SE" w:eastAsia="ko-KR"/>
        </w:rPr>
        <w:lastRenderedPageBreak/>
        <w:t>12/</w:t>
      </w:r>
      <w:r w:rsidRPr="007D6BA7">
        <w:rPr>
          <w:rFonts w:ascii="Times New Roman" w:hAnsi="Times New Roman"/>
          <w:lang w:val="sv-SE"/>
        </w:rPr>
        <w:t>201</w:t>
      </w:r>
      <w:r w:rsidRPr="007D6BA7">
        <w:rPr>
          <w:rFonts w:ascii="Times New Roman" w:eastAsia="Malgun Gothic" w:hAnsi="Times New Roman" w:hint="eastAsia"/>
          <w:lang w:val="sv-SE" w:eastAsia="ko-KR"/>
        </w:rPr>
        <w:t>6</w:t>
      </w:r>
      <w:r w:rsidRPr="007D6BA7">
        <w:rPr>
          <w:rFonts w:ascii="Times New Roman" w:eastAsia="Malgun Gothic" w:hAnsi="Times New Roman"/>
          <w:lang w:val="sv-SE" w:eastAsia="ko-KR"/>
        </w:rPr>
        <w:t xml:space="preserve"> </w:t>
      </w:r>
      <w:r w:rsidRPr="007D6BA7">
        <w:rPr>
          <w:rFonts w:ascii="Times New Roman" w:hAnsi="Times New Roman"/>
          <w:lang w:val="sv-SE"/>
        </w:rPr>
        <w:t>- 5/2018</w:t>
      </w:r>
      <w:r w:rsidRPr="007D6BA7">
        <w:rPr>
          <w:rFonts w:ascii="Times New Roman" w:eastAsia="Malgun Gothic" w:hAnsi="Times New Roman" w:hint="eastAsia"/>
          <w:lang w:val="sv-SE" w:eastAsia="ko-KR"/>
        </w:rPr>
        <w:t xml:space="preserve">, tỷ lệ hết hạn hợp đồng không về nước của lao động đã ký quỹ là </w:t>
      </w:r>
      <w:r w:rsidRPr="007D6BA7">
        <w:rPr>
          <w:rFonts w:ascii="Times New Roman" w:eastAsia="Malgun Gothic" w:hAnsi="Times New Roman"/>
          <w:lang w:val="sv-SE" w:eastAsia="ko-KR"/>
        </w:rPr>
        <w:t>28</w:t>
      </w:r>
      <w:r w:rsidRPr="007D6BA7">
        <w:rPr>
          <w:rFonts w:ascii="Times New Roman" w:eastAsia="Malgun Gothic" w:hAnsi="Times New Roman" w:hint="eastAsia"/>
          <w:lang w:val="sv-SE" w:eastAsia="ko-KR"/>
        </w:rPr>
        <w:t>,</w:t>
      </w:r>
      <w:r w:rsidRPr="007D6BA7">
        <w:rPr>
          <w:rFonts w:ascii="Times New Roman" w:eastAsia="Malgun Gothic" w:hAnsi="Times New Roman"/>
          <w:lang w:val="sv-SE" w:eastAsia="ko-KR"/>
        </w:rPr>
        <w:t>4</w:t>
      </w:r>
      <w:r w:rsidRPr="007D6BA7">
        <w:rPr>
          <w:rFonts w:ascii="Times New Roman" w:eastAsia="Malgun Gothic" w:hAnsi="Times New Roman" w:hint="eastAsia"/>
          <w:lang w:val="sv-SE" w:eastAsia="ko-KR"/>
        </w:rPr>
        <w:t>6%.</w:t>
      </w:r>
      <w:r w:rsidRPr="007D6BA7">
        <w:rPr>
          <w:rFonts w:ascii="Times New Roman" w:eastAsia="Malgun Gothic" w:hAnsi="Times New Roman"/>
          <w:lang w:val="sv-SE" w:eastAsia="ko-KR"/>
        </w:rPr>
        <w:t xml:space="preserve"> </w:t>
      </w:r>
    </w:p>
    <w:p w:rsidR="0085771B" w:rsidRPr="00E67AC7" w:rsidRDefault="00855A5F" w:rsidP="006061ED">
      <w:pPr>
        <w:pStyle w:val="ListParagraph"/>
        <w:numPr>
          <w:ilvl w:val="0"/>
          <w:numId w:val="2"/>
        </w:numPr>
        <w:spacing w:before="120" w:after="120"/>
        <w:ind w:left="993" w:hanging="426"/>
        <w:contextualSpacing w:val="0"/>
        <w:jc w:val="both"/>
        <w:rPr>
          <w:rFonts w:ascii="Times New Roman" w:hAnsi="Times New Roman"/>
          <w:b/>
          <w:iCs/>
          <w:lang w:val="nl-NL"/>
        </w:rPr>
      </w:pPr>
      <w:r w:rsidRPr="00E67AC7">
        <w:rPr>
          <w:rFonts w:ascii="Times New Roman" w:hAnsi="Times New Roman"/>
          <w:b/>
          <w:iCs/>
          <w:lang w:val="nl-NL"/>
        </w:rPr>
        <w:t>Sự cần thiế</w:t>
      </w:r>
      <w:r w:rsidR="00C4597A" w:rsidRPr="00E67AC7">
        <w:rPr>
          <w:rFonts w:ascii="Times New Roman" w:hAnsi="Times New Roman"/>
          <w:b/>
          <w:iCs/>
          <w:lang w:val="nl-NL"/>
        </w:rPr>
        <w:t>t</w:t>
      </w:r>
      <w:r w:rsidR="00E67AC7" w:rsidRPr="00E67AC7">
        <w:rPr>
          <w:rFonts w:ascii="Times New Roman" w:hAnsi="Times New Roman"/>
          <w:b/>
          <w:iCs/>
          <w:lang w:val="nl-NL"/>
        </w:rPr>
        <w:t xml:space="preserve"> phải</w:t>
      </w:r>
      <w:r w:rsidRPr="00E67AC7">
        <w:rPr>
          <w:rFonts w:ascii="Times New Roman" w:hAnsi="Times New Roman"/>
          <w:b/>
          <w:iCs/>
          <w:lang w:val="nl-NL"/>
        </w:rPr>
        <w:t xml:space="preserve"> sửa đổ</w:t>
      </w:r>
      <w:r w:rsidR="00E9276F" w:rsidRPr="00E67AC7">
        <w:rPr>
          <w:rFonts w:ascii="Times New Roman" w:hAnsi="Times New Roman"/>
          <w:b/>
          <w:iCs/>
          <w:lang w:val="nl-NL"/>
        </w:rPr>
        <w:t>i</w:t>
      </w:r>
      <w:r w:rsidR="00C4597A" w:rsidRPr="00E67AC7">
        <w:rPr>
          <w:rFonts w:ascii="Times New Roman" w:hAnsi="Times New Roman"/>
          <w:b/>
          <w:iCs/>
          <w:lang w:val="nl-NL"/>
        </w:rPr>
        <w:t>, bổ sung</w:t>
      </w:r>
      <w:r w:rsidR="00E67AC7" w:rsidRPr="00E67AC7">
        <w:rPr>
          <w:rFonts w:ascii="Times New Roman" w:hAnsi="Times New Roman"/>
          <w:b/>
          <w:lang w:val="nl-NL"/>
        </w:rPr>
        <w:t xml:space="preserve"> Quyết định số 1465/QĐ-TTg</w:t>
      </w:r>
    </w:p>
    <w:p w:rsidR="00C4597A" w:rsidRPr="007D7FD8" w:rsidRDefault="002B5E49" w:rsidP="006061ED">
      <w:pPr>
        <w:pStyle w:val="ListParagraph"/>
        <w:numPr>
          <w:ilvl w:val="0"/>
          <w:numId w:val="5"/>
        </w:numPr>
        <w:spacing w:before="120" w:after="120"/>
        <w:contextualSpacing w:val="0"/>
        <w:jc w:val="both"/>
        <w:rPr>
          <w:rFonts w:ascii="Times New Roman" w:hAnsi="Times New Roman"/>
          <w:b/>
          <w:iCs/>
          <w:lang w:val="nl-NL"/>
        </w:rPr>
      </w:pPr>
      <w:r w:rsidRPr="007D7FD8">
        <w:rPr>
          <w:rFonts w:ascii="Times New Roman" w:hAnsi="Times New Roman"/>
          <w:b/>
          <w:iCs/>
          <w:lang w:val="nl-NL"/>
        </w:rPr>
        <w:t>Về Q</w:t>
      </w:r>
      <w:r w:rsidR="00F610A8" w:rsidRPr="007D7FD8">
        <w:rPr>
          <w:rFonts w:ascii="Times New Roman" w:hAnsi="Times New Roman"/>
          <w:b/>
          <w:iCs/>
          <w:lang w:val="nl-NL"/>
        </w:rPr>
        <w:t>uỹ</w:t>
      </w:r>
      <w:r w:rsidR="00A85D67" w:rsidRPr="007D7FD8">
        <w:rPr>
          <w:rFonts w:ascii="Times New Roman" w:hAnsi="Times New Roman"/>
          <w:b/>
          <w:iCs/>
          <w:lang w:val="nl-NL"/>
        </w:rPr>
        <w:t xml:space="preserve"> giải quyết việc làm địa phương</w:t>
      </w:r>
    </w:p>
    <w:p w:rsidR="002B5E49" w:rsidRPr="00FF7AFA" w:rsidRDefault="002E1166" w:rsidP="006061ED">
      <w:pPr>
        <w:spacing w:before="120" w:after="120"/>
        <w:ind w:firstLine="567"/>
        <w:jc w:val="both"/>
        <w:rPr>
          <w:rFonts w:ascii="Times New Roman" w:hAnsi="Times New Roman"/>
          <w:lang w:val="nl-NL"/>
        </w:rPr>
      </w:pPr>
      <w:r>
        <w:rPr>
          <w:rFonts w:ascii="Times New Roman" w:hAnsi="Times New Roman"/>
          <w:iCs/>
          <w:lang w:val="nl-NL"/>
        </w:rPr>
        <w:t>Điểm</w:t>
      </w:r>
      <w:r w:rsidR="002B5E49" w:rsidRPr="00FF7AFA">
        <w:rPr>
          <w:rFonts w:ascii="Times New Roman" w:hAnsi="Times New Roman"/>
          <w:iCs/>
          <w:lang w:val="nl-NL"/>
        </w:rPr>
        <w:t xml:space="preserve"> c Khoản 2 Điều 1 Quyết định số 1465</w:t>
      </w:r>
      <w:r w:rsidR="00804072" w:rsidRPr="00FF7AFA">
        <w:rPr>
          <w:rFonts w:ascii="Times New Roman" w:hAnsi="Times New Roman"/>
          <w:iCs/>
          <w:lang w:val="nl-NL"/>
        </w:rPr>
        <w:t>/QĐ-TTg</w:t>
      </w:r>
      <w:r>
        <w:rPr>
          <w:rFonts w:ascii="Times New Roman" w:hAnsi="Times New Roman"/>
          <w:iCs/>
          <w:lang w:val="nl-NL"/>
        </w:rPr>
        <w:t xml:space="preserve"> quy định</w:t>
      </w:r>
      <w:r w:rsidR="002B5E49" w:rsidRPr="00FF7AFA">
        <w:rPr>
          <w:rFonts w:ascii="Times New Roman" w:hAnsi="Times New Roman"/>
          <w:iCs/>
          <w:lang w:val="nl-NL"/>
        </w:rPr>
        <w:t>: “</w:t>
      </w:r>
      <w:r w:rsidR="002B5E49" w:rsidRPr="00FF7AFA">
        <w:rPr>
          <w:rFonts w:ascii="Times New Roman" w:hAnsi="Times New Roman"/>
          <w:i/>
          <w:iCs/>
          <w:lang w:val="nl-NL"/>
        </w:rPr>
        <w:t xml:space="preserve">Người lao động bỏ trốn khỏi nơi làm việc theo hợp đồng hoặc hết hạn hợp đồng không về nước đúng hạn, ở lại cư trú và làm việc trái phép tại Hàn Quốc thì tiền ký quỹ của người lao động (bao gồm cả gốc và lãi) không phải hoàn trả cho người lao động. Số tiền </w:t>
      </w:r>
      <w:r w:rsidR="00804072" w:rsidRPr="00FF7AFA">
        <w:rPr>
          <w:rFonts w:ascii="Times New Roman" w:hAnsi="Times New Roman"/>
          <w:i/>
          <w:iCs/>
          <w:lang w:val="nl-NL"/>
        </w:rPr>
        <w:t>ký quỹ này được chuyển vào Qũy g</w:t>
      </w:r>
      <w:r w:rsidR="002B5E49" w:rsidRPr="00FF7AFA">
        <w:rPr>
          <w:rFonts w:ascii="Times New Roman" w:hAnsi="Times New Roman"/>
          <w:i/>
          <w:iCs/>
          <w:lang w:val="nl-NL"/>
        </w:rPr>
        <w:t>iải quyết việc làm tỉnh, thành phố trực thuộc Trung ương để hỗ trợ công tác tuyên truyền, phổ biến chính sách pháp luật và các hoạt động khác nhằm đẩy mạnh xuất khẩu lao động và giải quyết việc làm địa phương”.</w:t>
      </w:r>
      <w:r w:rsidR="002B5E49" w:rsidRPr="00FF7AFA">
        <w:rPr>
          <w:rFonts w:ascii="Times New Roman" w:hAnsi="Times New Roman"/>
          <w:lang w:val="nl-NL"/>
        </w:rPr>
        <w:t xml:space="preserve"> </w:t>
      </w:r>
    </w:p>
    <w:p w:rsidR="002B5E49" w:rsidRDefault="002E1166" w:rsidP="006061ED">
      <w:pPr>
        <w:spacing w:before="120" w:after="120"/>
        <w:ind w:firstLine="567"/>
        <w:jc w:val="both"/>
        <w:rPr>
          <w:rFonts w:ascii="Times New Roman" w:hAnsi="Times New Roman"/>
          <w:iCs/>
          <w:lang w:val="nl-NL"/>
        </w:rPr>
      </w:pPr>
      <w:r>
        <w:rPr>
          <w:rFonts w:ascii="Times New Roman" w:hAnsi="Times New Roman"/>
          <w:iCs/>
          <w:lang w:val="nl-NL"/>
        </w:rPr>
        <w:t>Tuy nhiên, tại C</w:t>
      </w:r>
      <w:r w:rsidR="002B5E49" w:rsidRPr="00FF7AFA">
        <w:rPr>
          <w:rFonts w:ascii="Times New Roman" w:hAnsi="Times New Roman"/>
          <w:iCs/>
          <w:lang w:val="nl-NL"/>
        </w:rPr>
        <w:t xml:space="preserve">ông văn số 730/TTg-KTTH ngày </w:t>
      </w:r>
      <w:r w:rsidR="00756AEE">
        <w:rPr>
          <w:rFonts w:ascii="Times New Roman" w:hAnsi="Times New Roman"/>
          <w:iCs/>
          <w:lang w:val="nl-NL"/>
        </w:rPr>
        <w:t>0</w:t>
      </w:r>
      <w:r w:rsidR="002B5E49" w:rsidRPr="00FF7AFA">
        <w:rPr>
          <w:rFonts w:ascii="Times New Roman" w:hAnsi="Times New Roman"/>
          <w:iCs/>
          <w:lang w:val="nl-NL"/>
        </w:rPr>
        <w:t>6/5/2016 gửi Uỷ ban nhân dân các tỉnh, thành phố trực thuộc TW</w:t>
      </w:r>
      <w:r>
        <w:rPr>
          <w:rFonts w:ascii="Times New Roman" w:hAnsi="Times New Roman"/>
          <w:iCs/>
          <w:lang w:val="nl-NL"/>
        </w:rPr>
        <w:t>, căn cứ đề nghị của</w:t>
      </w:r>
      <w:r w:rsidR="002B5E49" w:rsidRPr="00FF7AFA">
        <w:rPr>
          <w:rFonts w:ascii="Times New Roman" w:hAnsi="Times New Roman"/>
          <w:iCs/>
          <w:lang w:val="nl-NL"/>
        </w:rPr>
        <w:t xml:space="preserve"> Bộ Tài chính, Thủ tướng Chính phủ đã có ý kiến chỉ đạo Uỷ ban nhân dân các tỉnh, thành phố trực thuộc Trung ương quyết định giải thể Qũy giải quyết việc làm địa phương theo thẩm quyền.</w:t>
      </w:r>
    </w:p>
    <w:p w:rsidR="002B5E49" w:rsidRDefault="002E1166" w:rsidP="006061ED">
      <w:pPr>
        <w:spacing w:before="120" w:after="120"/>
        <w:ind w:firstLine="567"/>
        <w:jc w:val="both"/>
        <w:rPr>
          <w:rFonts w:ascii="Times New Roman" w:hAnsi="Times New Roman"/>
          <w:iCs/>
          <w:lang w:val="nl-NL"/>
        </w:rPr>
      </w:pPr>
      <w:r>
        <w:rPr>
          <w:rFonts w:ascii="Times New Roman" w:hAnsi="Times New Roman"/>
          <w:iCs/>
          <w:lang w:val="nl-NL"/>
        </w:rPr>
        <w:t>Thực hiện Công văn này, tới nay nhiều tỉnh, thành phố đã giải thể Qũy giải quyết việc làm của địa phương mình.</w:t>
      </w:r>
      <w:r w:rsidR="004F289E">
        <w:rPr>
          <w:rFonts w:ascii="Times New Roman" w:hAnsi="Times New Roman"/>
          <w:iCs/>
          <w:lang w:val="nl-NL"/>
        </w:rPr>
        <w:t xml:space="preserve"> </w:t>
      </w:r>
      <w:r w:rsidR="00A85D67" w:rsidRPr="00FF7AFA">
        <w:rPr>
          <w:rFonts w:ascii="Times New Roman" w:hAnsi="Times New Roman"/>
          <w:iCs/>
          <w:lang w:val="nl-NL"/>
        </w:rPr>
        <w:t>Do đó, việc quản lý</w:t>
      </w:r>
      <w:r w:rsidR="00715FFC">
        <w:rPr>
          <w:rFonts w:ascii="Times New Roman" w:hAnsi="Times New Roman"/>
          <w:iCs/>
          <w:lang w:val="nl-NL"/>
        </w:rPr>
        <w:t>,</w:t>
      </w:r>
      <w:r w:rsidR="002B5E49" w:rsidRPr="00FF7AFA">
        <w:rPr>
          <w:rFonts w:ascii="Times New Roman" w:hAnsi="Times New Roman"/>
          <w:iCs/>
          <w:lang w:val="nl-NL"/>
        </w:rPr>
        <w:t xml:space="preserve"> sử dụng tiền ký quỹ của người lao động bỏ hợp đồng hoặc hết hạn hợp đồng tại Hàn Quốc không về nước gặp vướng mắc. </w:t>
      </w:r>
    </w:p>
    <w:p w:rsidR="000229CC" w:rsidRPr="007D7FD8" w:rsidRDefault="004F289E" w:rsidP="006061ED">
      <w:pPr>
        <w:spacing w:before="120" w:after="120"/>
        <w:ind w:firstLine="567"/>
        <w:jc w:val="both"/>
        <w:rPr>
          <w:rFonts w:ascii="Times New Roman" w:hAnsi="Times New Roman"/>
          <w:b/>
          <w:iCs/>
          <w:lang w:val="nl-NL"/>
        </w:rPr>
      </w:pPr>
      <w:r w:rsidRPr="007D7FD8">
        <w:rPr>
          <w:rFonts w:ascii="Times New Roman" w:hAnsi="Times New Roman"/>
          <w:b/>
          <w:iCs/>
          <w:lang w:val="nl-NL"/>
        </w:rPr>
        <w:t xml:space="preserve">2. </w:t>
      </w:r>
      <w:r w:rsidR="00FD6106" w:rsidRPr="007D7FD8">
        <w:rPr>
          <w:rFonts w:ascii="Times New Roman" w:hAnsi="Times New Roman"/>
          <w:b/>
          <w:iCs/>
          <w:lang w:val="nl-NL"/>
        </w:rPr>
        <w:t>V</w:t>
      </w:r>
      <w:r w:rsidR="00FD6106" w:rsidRPr="007D7FD8">
        <w:rPr>
          <w:rFonts w:ascii="Times New Roman" w:hAnsi="Times New Roman" w:cs="Arial"/>
          <w:b/>
          <w:iCs/>
          <w:lang w:val="nl-NL"/>
        </w:rPr>
        <w:t>ề</w:t>
      </w:r>
      <w:r w:rsidR="00FD6106" w:rsidRPr="007D7FD8">
        <w:rPr>
          <w:rFonts w:ascii="Times New Roman" w:hAnsi="Times New Roman" w:cs=".VnTime"/>
          <w:b/>
          <w:iCs/>
          <w:lang w:val="nl-NL"/>
        </w:rPr>
        <w:t xml:space="preserve"> </w:t>
      </w:r>
      <w:r w:rsidR="0045393B" w:rsidRPr="007D7FD8">
        <w:rPr>
          <w:rFonts w:ascii="Times New Roman" w:hAnsi="Times New Roman"/>
          <w:b/>
          <w:iCs/>
          <w:lang w:val="nl-NL"/>
        </w:rPr>
        <w:t xml:space="preserve">tiền ký quỹ </w:t>
      </w:r>
      <w:r w:rsidR="004A2A6E" w:rsidRPr="007D7FD8">
        <w:rPr>
          <w:rFonts w:ascii="Times New Roman" w:hAnsi="Times New Roman"/>
          <w:b/>
          <w:iCs/>
          <w:lang w:val="nl-NL"/>
        </w:rPr>
        <w:t>của</w:t>
      </w:r>
      <w:r w:rsidR="0045393B" w:rsidRPr="007D7FD8">
        <w:rPr>
          <w:rFonts w:ascii="Times New Roman" w:hAnsi="Times New Roman"/>
          <w:b/>
          <w:iCs/>
          <w:lang w:val="nl-NL"/>
        </w:rPr>
        <w:t xml:space="preserve"> lao động chuyển đổi tư cách lưu trú</w:t>
      </w:r>
    </w:p>
    <w:p w:rsidR="000229CC" w:rsidRPr="0088727D" w:rsidRDefault="000229CC" w:rsidP="006061ED">
      <w:pPr>
        <w:spacing w:before="120" w:after="120"/>
        <w:ind w:firstLine="567"/>
        <w:jc w:val="both"/>
        <w:rPr>
          <w:rFonts w:ascii="Times New Roman" w:hAnsi="Times New Roman"/>
          <w:iCs/>
          <w:lang w:val="nl-NL"/>
        </w:rPr>
      </w:pPr>
      <w:r w:rsidRPr="0088727D">
        <w:rPr>
          <w:rFonts w:ascii="Times New Roman" w:hAnsi="Times New Roman"/>
          <w:iCs/>
          <w:lang w:val="nl-NL"/>
        </w:rPr>
        <w:t>Người lao động đi làm việc</w:t>
      </w:r>
      <w:r w:rsidR="0038784D">
        <w:rPr>
          <w:rFonts w:ascii="Times New Roman" w:hAnsi="Times New Roman"/>
          <w:iCs/>
          <w:lang w:val="nl-NL"/>
        </w:rPr>
        <w:t xml:space="preserve"> theo Chương trình EPS cư trú,</w:t>
      </w:r>
      <w:r w:rsidRPr="0088727D">
        <w:rPr>
          <w:rFonts w:ascii="Times New Roman" w:hAnsi="Times New Roman"/>
          <w:iCs/>
          <w:lang w:val="nl-NL"/>
        </w:rPr>
        <w:t xml:space="preserve"> làm việc tại Hàn Quốc theo thị thực E-9. Tuy nhiên, trong thời gian là</w:t>
      </w:r>
      <w:r w:rsidR="00823B20">
        <w:rPr>
          <w:rFonts w:ascii="Times New Roman" w:hAnsi="Times New Roman"/>
          <w:iCs/>
          <w:lang w:val="nl-NL"/>
        </w:rPr>
        <w:t>m việc tại Hàn Quốc, nhiều</w:t>
      </w:r>
      <w:r w:rsidRPr="0088727D">
        <w:rPr>
          <w:rFonts w:ascii="Times New Roman" w:hAnsi="Times New Roman"/>
          <w:iCs/>
          <w:lang w:val="nl-NL"/>
        </w:rPr>
        <w:t xml:space="preserve"> lao động đã chấ</w:t>
      </w:r>
      <w:r w:rsidR="006F5AD8">
        <w:rPr>
          <w:rFonts w:ascii="Times New Roman" w:hAnsi="Times New Roman"/>
          <w:iCs/>
          <w:lang w:val="nl-NL"/>
        </w:rPr>
        <w:t>m dứt hợp đồng lao động</w:t>
      </w:r>
      <w:r w:rsidRPr="0088727D">
        <w:rPr>
          <w:rFonts w:ascii="Times New Roman" w:hAnsi="Times New Roman"/>
          <w:iCs/>
          <w:lang w:val="nl-NL"/>
        </w:rPr>
        <w:t xml:space="preserve"> hợp pháp để chuyển đổi công việc hoặc chuyển đổi mục đích cư trú và được cơ quan chức năng nước sở tại chấp thuận. Ví dụ, một số lao </w:t>
      </w:r>
      <w:r w:rsidR="006F5AD8">
        <w:rPr>
          <w:rFonts w:ascii="Times New Roman" w:hAnsi="Times New Roman"/>
          <w:iCs/>
          <w:lang w:val="nl-NL"/>
        </w:rPr>
        <w:t>động chuyển sang thị thực E-9 (</w:t>
      </w:r>
      <w:r w:rsidRPr="0088727D">
        <w:rPr>
          <w:rFonts w:ascii="Times New Roman" w:hAnsi="Times New Roman"/>
          <w:iCs/>
          <w:lang w:val="nl-NL"/>
        </w:rPr>
        <w:t xml:space="preserve">dành cho lao động làm công việc kỹ thuật, lành nghề), thị thực F-2 </w:t>
      </w:r>
      <w:r w:rsidRPr="0088727D">
        <w:rPr>
          <w:rFonts w:ascii="Times New Roman" w:eastAsia="Malgun Gothic" w:hAnsi="Times New Roman" w:hint="eastAsia"/>
          <w:iCs/>
          <w:lang w:val="nl-NL" w:eastAsia="ko-KR"/>
        </w:rPr>
        <w:t>(</w:t>
      </w:r>
      <w:r w:rsidRPr="0088727D">
        <w:rPr>
          <w:rFonts w:ascii="Times New Roman" w:eastAsia="Malgun Gothic" w:hAnsi="Times New Roman"/>
          <w:iCs/>
          <w:lang w:val="nl-NL" w:eastAsia="ko-KR"/>
        </w:rPr>
        <w:t>dành cho lao động kỹ thuật cao</w:t>
      </w:r>
      <w:r w:rsidRPr="0088727D">
        <w:rPr>
          <w:rFonts w:ascii="Times New Roman" w:eastAsia="Malgun Gothic" w:hAnsi="Times New Roman" w:hint="eastAsia"/>
          <w:iCs/>
          <w:lang w:val="nl-NL" w:eastAsia="ko-KR"/>
        </w:rPr>
        <w:t>)</w:t>
      </w:r>
      <w:r w:rsidRPr="0088727D">
        <w:rPr>
          <w:rFonts w:ascii="Times New Roman" w:hAnsi="Times New Roman"/>
          <w:iCs/>
          <w:lang w:val="nl-NL"/>
        </w:rPr>
        <w:t>, thị thực F-6</w:t>
      </w:r>
      <w:r w:rsidRPr="0088727D">
        <w:rPr>
          <w:rFonts w:ascii="Times New Roman" w:eastAsia="Malgun Gothic" w:hAnsi="Times New Roman" w:hint="eastAsia"/>
          <w:iCs/>
          <w:lang w:val="nl-NL" w:eastAsia="ko-KR"/>
        </w:rPr>
        <w:t xml:space="preserve"> (</w:t>
      </w:r>
      <w:r w:rsidRPr="0088727D">
        <w:rPr>
          <w:rFonts w:ascii="Times New Roman" w:eastAsia="Malgun Gothic" w:hAnsi="Times New Roman"/>
          <w:iCs/>
          <w:lang w:val="nl-NL" w:eastAsia="ko-KR"/>
        </w:rPr>
        <w:t>dành cho người kết hôn với người mang quốc tịch Hàn Quốc</w:t>
      </w:r>
      <w:r w:rsidRPr="0088727D">
        <w:rPr>
          <w:rFonts w:ascii="Times New Roman" w:eastAsia="Malgun Gothic" w:hAnsi="Times New Roman" w:hint="eastAsia"/>
          <w:iCs/>
          <w:lang w:val="nl-NL" w:eastAsia="ko-KR"/>
        </w:rPr>
        <w:t>)</w:t>
      </w:r>
      <w:r w:rsidRPr="0088727D">
        <w:rPr>
          <w:rFonts w:ascii="Times New Roman" w:hAnsi="Times New Roman"/>
          <w:iCs/>
          <w:lang w:val="nl-NL"/>
        </w:rPr>
        <w:t>. N</w:t>
      </w:r>
      <w:r w:rsidR="0038784D">
        <w:rPr>
          <w:rFonts w:ascii="Times New Roman" w:hAnsi="Times New Roman"/>
          <w:iCs/>
          <w:lang w:val="nl-NL"/>
        </w:rPr>
        <w:t>hững lao động này sau khi</w:t>
      </w:r>
      <w:r w:rsidRPr="0088727D">
        <w:rPr>
          <w:rFonts w:ascii="Times New Roman" w:hAnsi="Times New Roman"/>
          <w:iCs/>
          <w:lang w:val="nl-NL"/>
        </w:rPr>
        <w:t xml:space="preserve"> đổi thị thực được cư trú dài hạn tại Hàn Quốc. </w:t>
      </w:r>
    </w:p>
    <w:p w:rsidR="000229CC" w:rsidRDefault="0038784D" w:rsidP="006061ED">
      <w:pPr>
        <w:spacing w:before="120" w:after="120"/>
        <w:ind w:firstLine="567"/>
        <w:jc w:val="both"/>
        <w:rPr>
          <w:rFonts w:ascii="Times New Roman" w:hAnsi="Times New Roman"/>
          <w:iCs/>
          <w:lang w:val="nl-NL"/>
        </w:rPr>
      </w:pPr>
      <w:r>
        <w:rPr>
          <w:rFonts w:ascii="Times New Roman" w:hAnsi="Times New Roman"/>
          <w:iCs/>
          <w:lang w:val="nl-NL"/>
        </w:rPr>
        <w:t>Sau khi chuyển đổi mục đích</w:t>
      </w:r>
      <w:r w:rsidR="000229CC" w:rsidRPr="00FF7AFA">
        <w:rPr>
          <w:rFonts w:ascii="Times New Roman" w:hAnsi="Times New Roman"/>
          <w:iCs/>
          <w:lang w:val="nl-NL"/>
        </w:rPr>
        <w:t xml:space="preserve"> lưu trú, người lao động sẽ chấm dứt hợp đồng lao động ký với người sử dụng lao động Hàn Quốc theo Chương trình EPS</w:t>
      </w:r>
      <w:r w:rsidR="000229CC">
        <w:rPr>
          <w:rFonts w:ascii="Times New Roman" w:hAnsi="Times New Roman"/>
          <w:iCs/>
          <w:lang w:val="nl-NL"/>
        </w:rPr>
        <w:t xml:space="preserve"> và</w:t>
      </w:r>
      <w:r w:rsidR="000229CC" w:rsidRPr="00AF73BE">
        <w:rPr>
          <w:rFonts w:ascii="Times New Roman" w:hAnsi="Times New Roman"/>
          <w:iCs/>
          <w:lang w:val="nl-NL"/>
        </w:rPr>
        <w:t xml:space="preserve"> </w:t>
      </w:r>
      <w:r w:rsidR="000229CC" w:rsidRPr="00FF7AFA">
        <w:rPr>
          <w:rFonts w:ascii="Times New Roman" w:hAnsi="Times New Roman"/>
          <w:iCs/>
          <w:lang w:val="nl-NL"/>
        </w:rPr>
        <w:t>không thuộc đối tượng điều chỉnh của Quyết định số 1465</w:t>
      </w:r>
      <w:r w:rsidR="006F5AD8">
        <w:rPr>
          <w:rFonts w:ascii="Times New Roman" w:hAnsi="Times New Roman"/>
          <w:iCs/>
          <w:lang w:val="nl-NL"/>
        </w:rPr>
        <w:t>/QĐ-TTg</w:t>
      </w:r>
      <w:r w:rsidR="000229CC">
        <w:rPr>
          <w:rFonts w:ascii="Times New Roman" w:hAnsi="Times New Roman"/>
          <w:iCs/>
          <w:lang w:val="nl-NL"/>
        </w:rPr>
        <w:t xml:space="preserve">. Tuy nhiên, </w:t>
      </w:r>
      <w:r w:rsidR="004E707E">
        <w:rPr>
          <w:rFonts w:ascii="Times New Roman" w:hAnsi="Times New Roman"/>
          <w:iCs/>
          <w:lang w:val="nl-NL"/>
        </w:rPr>
        <w:t>việc</w:t>
      </w:r>
      <w:r w:rsidR="000229CC" w:rsidRPr="00FF7AFA">
        <w:rPr>
          <w:rFonts w:ascii="Times New Roman" w:hAnsi="Times New Roman"/>
          <w:iCs/>
          <w:lang w:val="nl-NL"/>
        </w:rPr>
        <w:t xml:space="preserve"> hoàn trả tiền ký quỹ </w:t>
      </w:r>
      <w:r w:rsidR="00E67AC7">
        <w:rPr>
          <w:rFonts w:ascii="Times New Roman" w:hAnsi="Times New Roman"/>
          <w:iCs/>
          <w:lang w:val="nl-NL"/>
        </w:rPr>
        <w:t>cho đối tượng</w:t>
      </w:r>
      <w:r w:rsidR="000229CC">
        <w:rPr>
          <w:rFonts w:ascii="Times New Roman" w:hAnsi="Times New Roman"/>
          <w:iCs/>
          <w:lang w:val="nl-NL"/>
        </w:rPr>
        <w:t xml:space="preserve"> này chưa được quy định tại</w:t>
      </w:r>
      <w:r w:rsidR="000229CC" w:rsidRPr="00FF7AFA">
        <w:rPr>
          <w:rFonts w:ascii="Times New Roman" w:hAnsi="Times New Roman"/>
          <w:iCs/>
          <w:lang w:val="nl-NL"/>
        </w:rPr>
        <w:t xml:space="preserve"> Quyết định số 1465</w:t>
      </w:r>
      <w:r w:rsidR="006F5AD8">
        <w:rPr>
          <w:rFonts w:ascii="Times New Roman" w:hAnsi="Times New Roman"/>
          <w:iCs/>
          <w:lang w:val="nl-NL"/>
        </w:rPr>
        <w:t>/QĐ-TTg</w:t>
      </w:r>
      <w:r w:rsidR="000229CC" w:rsidRPr="00FF7AFA">
        <w:rPr>
          <w:rFonts w:ascii="Times New Roman" w:hAnsi="Times New Roman"/>
          <w:iCs/>
          <w:lang w:val="nl-NL"/>
        </w:rPr>
        <w:t>.</w:t>
      </w:r>
      <w:r w:rsidR="004E707E">
        <w:rPr>
          <w:rFonts w:ascii="Times New Roman" w:hAnsi="Times New Roman"/>
          <w:iCs/>
          <w:lang w:val="nl-NL"/>
        </w:rPr>
        <w:t xml:space="preserve"> </w:t>
      </w:r>
      <w:r w:rsidR="004E707E" w:rsidRPr="008F6D6C">
        <w:rPr>
          <w:rFonts w:ascii="Times New Roman" w:hAnsi="Times New Roman"/>
          <w:iCs/>
          <w:lang w:val="nl-NL"/>
        </w:rPr>
        <w:t>Theo thống kê chưa đầy đủ, từ năm</w:t>
      </w:r>
      <w:r w:rsidR="00F22495" w:rsidRPr="008F6D6C">
        <w:rPr>
          <w:rFonts w:ascii="Times New Roman" w:hAnsi="Times New Roman"/>
          <w:iCs/>
          <w:lang w:val="nl-NL"/>
        </w:rPr>
        <w:t xml:space="preserve"> 2015 đến nay có 272</w:t>
      </w:r>
      <w:r w:rsidR="000229CC" w:rsidRPr="008F6D6C">
        <w:rPr>
          <w:rFonts w:ascii="Times New Roman" w:hAnsi="Times New Roman"/>
          <w:iCs/>
          <w:lang w:val="nl-NL"/>
        </w:rPr>
        <w:t xml:space="preserve"> lao động </w:t>
      </w:r>
      <w:r w:rsidRPr="008F6D6C">
        <w:rPr>
          <w:rFonts w:ascii="Times New Roman" w:hAnsi="Times New Roman"/>
          <w:iCs/>
          <w:lang w:val="nl-NL"/>
        </w:rPr>
        <w:t>chuyển đổi mục đích</w:t>
      </w:r>
      <w:r w:rsidR="000229CC" w:rsidRPr="008F6D6C">
        <w:rPr>
          <w:rFonts w:ascii="Times New Roman" w:hAnsi="Times New Roman"/>
          <w:iCs/>
          <w:lang w:val="nl-NL"/>
        </w:rPr>
        <w:t xml:space="preserve"> lưu trú đề nghị được rút tiền ký quỹ.</w:t>
      </w:r>
      <w:r w:rsidR="00E93E8C" w:rsidRPr="008F6D6C">
        <w:rPr>
          <w:rFonts w:ascii="Times New Roman" w:eastAsia="Malgun Gothic" w:hAnsi="Times New Roman"/>
          <w:i/>
          <w:noProof/>
          <w:lang w:val="sv-SE" w:eastAsia="ko-KR"/>
        </w:rPr>
        <w:t xml:space="preserve"> </w:t>
      </w:r>
    </w:p>
    <w:p w:rsidR="000229CC" w:rsidRPr="000229CC" w:rsidRDefault="000229CC" w:rsidP="006061ED">
      <w:pPr>
        <w:spacing w:before="120" w:after="120"/>
        <w:ind w:firstLine="567"/>
        <w:jc w:val="both"/>
        <w:rPr>
          <w:rFonts w:ascii="Times New Roman" w:hAnsi="Times New Roman"/>
          <w:iCs/>
          <w:lang w:val="nl-NL"/>
        </w:rPr>
      </w:pPr>
      <w:r w:rsidRPr="000229CC">
        <w:rPr>
          <w:rFonts w:ascii="Times New Roman" w:eastAsia="Malgun Gothic" w:hAnsi="Times New Roman" w:hint="eastAsia"/>
          <w:iCs/>
          <w:lang w:val="nl-NL" w:eastAsia="ko-KR"/>
        </w:rPr>
        <w:t>Vì vậy, cầ</w:t>
      </w:r>
      <w:r w:rsidR="00E82690">
        <w:rPr>
          <w:rFonts w:ascii="Times New Roman" w:eastAsia="Malgun Gothic" w:hAnsi="Times New Roman" w:hint="eastAsia"/>
          <w:iCs/>
          <w:lang w:val="nl-NL" w:eastAsia="ko-KR"/>
        </w:rPr>
        <w:t>n</w:t>
      </w:r>
      <w:r w:rsidRPr="000229CC">
        <w:rPr>
          <w:rFonts w:ascii="Times New Roman" w:eastAsia="Malgun Gothic" w:hAnsi="Times New Roman" w:hint="eastAsia"/>
          <w:iCs/>
          <w:lang w:val="nl-NL" w:eastAsia="ko-KR"/>
        </w:rPr>
        <w:t xml:space="preserve"> bổ sung quy định để xử lý khoản tiền ký quỹ </w:t>
      </w:r>
      <w:r w:rsidR="00E82690">
        <w:rPr>
          <w:rFonts w:ascii="Times New Roman" w:eastAsia="Malgun Gothic" w:hAnsi="Times New Roman"/>
          <w:iCs/>
          <w:lang w:val="nl-NL" w:eastAsia="ko-KR"/>
        </w:rPr>
        <w:t>đối với</w:t>
      </w:r>
      <w:r w:rsidRPr="000229CC">
        <w:rPr>
          <w:rFonts w:ascii="Times New Roman" w:eastAsia="Malgun Gothic" w:hAnsi="Times New Roman" w:hint="eastAsia"/>
          <w:iCs/>
          <w:lang w:val="nl-NL" w:eastAsia="ko-KR"/>
        </w:rPr>
        <w:t xml:space="preserve"> </w:t>
      </w:r>
      <w:r w:rsidRPr="000229CC">
        <w:rPr>
          <w:rFonts w:ascii="Times New Roman" w:eastAsia="Malgun Gothic" w:hAnsi="Times New Roman"/>
          <w:iCs/>
          <w:lang w:val="nl-NL" w:eastAsia="ko-KR"/>
        </w:rPr>
        <w:t xml:space="preserve">lao động đã chấm dứt hợp đồng theo Chương trình EPS do chuyển đổi thị thực làm việc và </w:t>
      </w:r>
      <w:r w:rsidR="0038784D">
        <w:rPr>
          <w:rFonts w:ascii="Times New Roman" w:eastAsia="Malgun Gothic" w:hAnsi="Times New Roman"/>
          <w:iCs/>
          <w:lang w:val="nl-NL" w:eastAsia="ko-KR"/>
        </w:rPr>
        <w:t>mục đích</w:t>
      </w:r>
      <w:r w:rsidRPr="000229CC">
        <w:rPr>
          <w:rFonts w:ascii="Times New Roman" w:eastAsia="Malgun Gothic" w:hAnsi="Times New Roman"/>
          <w:iCs/>
          <w:lang w:val="nl-NL" w:eastAsia="ko-KR"/>
        </w:rPr>
        <w:t xml:space="preserve"> lưu trú.</w:t>
      </w:r>
    </w:p>
    <w:p w:rsidR="00C560DD" w:rsidRPr="007D7FD8" w:rsidRDefault="00A85D67" w:rsidP="006061ED">
      <w:pPr>
        <w:pStyle w:val="ListParagraph"/>
        <w:numPr>
          <w:ilvl w:val="0"/>
          <w:numId w:val="11"/>
        </w:numPr>
        <w:spacing w:before="120" w:after="120"/>
        <w:contextualSpacing w:val="0"/>
        <w:jc w:val="both"/>
        <w:rPr>
          <w:rFonts w:ascii="Times New Roman" w:hAnsi="Times New Roman"/>
          <w:b/>
          <w:iCs/>
          <w:lang w:val="nl-NL"/>
        </w:rPr>
      </w:pPr>
      <w:r w:rsidRPr="007D7FD8">
        <w:rPr>
          <w:rFonts w:ascii="Times New Roman" w:hAnsi="Times New Roman"/>
          <w:b/>
          <w:iCs/>
          <w:lang w:val="nl-NL"/>
        </w:rPr>
        <w:t>V</w:t>
      </w:r>
      <w:r w:rsidR="001F0578" w:rsidRPr="007D7FD8">
        <w:rPr>
          <w:rFonts w:ascii="Times New Roman" w:hAnsi="Times New Roman" w:cs="Arial"/>
          <w:b/>
          <w:iCs/>
          <w:lang w:val="nl-NL"/>
        </w:rPr>
        <w:t>ề</w:t>
      </w:r>
      <w:r w:rsidR="001F0578" w:rsidRPr="007D7FD8">
        <w:rPr>
          <w:rFonts w:ascii="Times New Roman" w:hAnsi="Times New Roman" w:cs=".VnTime"/>
          <w:b/>
          <w:iCs/>
          <w:lang w:val="nl-NL"/>
        </w:rPr>
        <w:t xml:space="preserve"> </w:t>
      </w:r>
      <w:r w:rsidR="00132651" w:rsidRPr="007D7FD8">
        <w:rPr>
          <w:rFonts w:ascii="Times New Roman" w:hAnsi="Times New Roman" w:cs=".VnTime"/>
          <w:b/>
          <w:iCs/>
          <w:lang w:val="nl-NL"/>
        </w:rPr>
        <w:t xml:space="preserve">thời hạn </w:t>
      </w:r>
      <w:r w:rsidRPr="007D7FD8">
        <w:rPr>
          <w:rFonts w:ascii="Times New Roman" w:hAnsi="Times New Roman" w:cs=".VnTime"/>
          <w:b/>
          <w:iCs/>
          <w:lang w:val="nl-NL"/>
        </w:rPr>
        <w:t xml:space="preserve">thí </w:t>
      </w:r>
      <w:r w:rsidRPr="007D7FD8">
        <w:rPr>
          <w:rFonts w:ascii="Times New Roman" w:hAnsi="Times New Roman"/>
          <w:b/>
          <w:iCs/>
          <w:lang w:val="nl-NL"/>
        </w:rPr>
        <w:t>điểm thực hiện Quyết định số 1465/QĐ-TTg</w:t>
      </w:r>
    </w:p>
    <w:p w:rsidR="00797759" w:rsidRPr="00D43BFE" w:rsidRDefault="00E82690" w:rsidP="006061ED">
      <w:pPr>
        <w:spacing w:before="120" w:after="120"/>
        <w:ind w:firstLine="567"/>
        <w:jc w:val="both"/>
        <w:rPr>
          <w:rFonts w:ascii="Times New Roman" w:hAnsi="Times New Roman"/>
          <w:iCs/>
          <w:lang w:val="nl-NL"/>
        </w:rPr>
      </w:pPr>
      <w:r w:rsidRPr="00FF7AFA">
        <w:rPr>
          <w:rFonts w:ascii="Times New Roman" w:hAnsi="Times New Roman"/>
          <w:color w:val="000000"/>
          <w:lang w:val="sv-SE"/>
        </w:rPr>
        <w:t xml:space="preserve">Khoản 3 Điều 1 </w:t>
      </w:r>
      <w:r w:rsidRPr="00FF7AFA">
        <w:rPr>
          <w:rFonts w:ascii="Times New Roman" w:hAnsi="Times New Roman"/>
          <w:iCs/>
          <w:lang w:val="nl-NL"/>
        </w:rPr>
        <w:t xml:space="preserve">Quyết định số 1465/QĐ-TTg quy định thời hạn thí điểm ký quỹ đối với người lao động đi làm việc tại Hàn Quốc theo Chương trình EPS là </w:t>
      </w:r>
      <w:r w:rsidRPr="00FF7AFA">
        <w:rPr>
          <w:rFonts w:ascii="Times New Roman" w:hAnsi="Times New Roman"/>
          <w:iCs/>
          <w:lang w:val="nl-NL"/>
        </w:rPr>
        <w:lastRenderedPageBreak/>
        <w:t>5 năm, kể từ ngày Quyết định có hiệu lực</w:t>
      </w:r>
      <w:r w:rsidR="008C6F7F">
        <w:rPr>
          <w:rFonts w:ascii="Times New Roman" w:hAnsi="Times New Roman"/>
          <w:iCs/>
          <w:lang w:val="nl-NL"/>
        </w:rPr>
        <w:t xml:space="preserve"> (</w:t>
      </w:r>
      <w:r w:rsidRPr="00FF7AFA">
        <w:rPr>
          <w:rFonts w:ascii="Times New Roman" w:hAnsi="Times New Roman"/>
          <w:iCs/>
          <w:lang w:val="nl-NL"/>
        </w:rPr>
        <w:t>21/8/2018</w:t>
      </w:r>
      <w:r w:rsidR="008C6F7F">
        <w:rPr>
          <w:rFonts w:ascii="Times New Roman" w:hAnsi="Times New Roman"/>
          <w:iCs/>
          <w:lang w:val="nl-NL"/>
        </w:rPr>
        <w:t>)</w:t>
      </w:r>
      <w:r>
        <w:rPr>
          <w:rFonts w:ascii="Times New Roman" w:hAnsi="Times New Roman"/>
          <w:iCs/>
          <w:lang w:val="nl-NL"/>
        </w:rPr>
        <w:t>.</w:t>
      </w:r>
      <w:r w:rsidR="00D43BFE">
        <w:rPr>
          <w:rFonts w:ascii="Times New Roman" w:hAnsi="Times New Roman"/>
          <w:iCs/>
          <w:lang w:val="nl-NL"/>
        </w:rPr>
        <w:t xml:space="preserve"> </w:t>
      </w:r>
      <w:r w:rsidR="00E9276F" w:rsidRPr="00797759">
        <w:rPr>
          <w:rFonts w:ascii="Times New Roman" w:hAnsi="Times New Roman"/>
          <w:lang w:val="sv-SE"/>
        </w:rPr>
        <w:t>Tuy nhiên, t</w:t>
      </w:r>
      <w:r w:rsidR="00F531D2" w:rsidRPr="00797759">
        <w:rPr>
          <w:rFonts w:ascii="Times New Roman" w:hAnsi="Times New Roman"/>
          <w:lang w:val="sv-SE"/>
        </w:rPr>
        <w:t xml:space="preserve">hời hạn hợp đồng lao động theo Chương trình EPS của người lao động tại Hàn Quốc </w:t>
      </w:r>
      <w:r w:rsidR="00ED1926" w:rsidRPr="00797759">
        <w:rPr>
          <w:rFonts w:ascii="Times New Roman" w:hAnsi="Times New Roman"/>
          <w:lang w:val="sv-SE"/>
        </w:rPr>
        <w:t>tối đa là 4 năm 10 tháng (</w:t>
      </w:r>
      <w:r w:rsidR="00E9276F" w:rsidRPr="00797759">
        <w:rPr>
          <w:rFonts w:ascii="Times New Roman" w:hAnsi="Times New Roman"/>
          <w:lang w:val="sv-SE"/>
        </w:rPr>
        <w:t xml:space="preserve">được gia hạn </w:t>
      </w:r>
      <w:r w:rsidR="00E800C7">
        <w:rPr>
          <w:rFonts w:ascii="Times New Roman" w:hAnsi="Times New Roman"/>
          <w:lang w:val="sv-SE"/>
        </w:rPr>
        <w:t>0</w:t>
      </w:r>
      <w:r w:rsidR="00E9276F" w:rsidRPr="00797759">
        <w:rPr>
          <w:rFonts w:ascii="Times New Roman" w:hAnsi="Times New Roman"/>
          <w:lang w:val="sv-SE"/>
        </w:rPr>
        <w:t>1 năm 10 tháng sau khi kết thúc hợp đồng 3 năm)</w:t>
      </w:r>
      <w:r w:rsidR="00E800C7">
        <w:rPr>
          <w:rFonts w:ascii="Times New Roman" w:hAnsi="Times New Roman"/>
          <w:lang w:val="sv-SE"/>
        </w:rPr>
        <w:t xml:space="preserve"> và</w:t>
      </w:r>
      <w:r w:rsidR="00EC62A5">
        <w:rPr>
          <w:rFonts w:ascii="Times New Roman" w:hAnsi="Times New Roman"/>
          <w:lang w:val="sv-SE"/>
        </w:rPr>
        <w:t xml:space="preserve"> phần lớn lao động ta được gia hạn</w:t>
      </w:r>
      <w:r w:rsidR="001861CE" w:rsidRPr="00797759">
        <w:rPr>
          <w:rFonts w:ascii="Times New Roman" w:hAnsi="Times New Roman"/>
          <w:lang w:val="sv-SE"/>
        </w:rPr>
        <w:t xml:space="preserve"> </w:t>
      </w:r>
      <w:r w:rsidR="005C59FC">
        <w:rPr>
          <w:rFonts w:ascii="Times New Roman" w:hAnsi="Times New Roman"/>
          <w:lang w:val="sv-SE"/>
        </w:rPr>
        <w:t>hợp đồng (số</w:t>
      </w:r>
      <w:r w:rsidR="00E800C7">
        <w:rPr>
          <w:rFonts w:ascii="Times New Roman" w:hAnsi="Times New Roman"/>
          <w:lang w:val="sv-SE"/>
        </w:rPr>
        <w:t xml:space="preserve"> l</w:t>
      </w:r>
      <w:r w:rsidR="005C59FC">
        <w:rPr>
          <w:rFonts w:ascii="Times New Roman" w:hAnsi="Times New Roman"/>
          <w:lang w:val="sv-SE"/>
        </w:rPr>
        <w:t>ao động được gia hạn hợp đồng chiếm</w:t>
      </w:r>
      <w:r w:rsidR="00E800C7">
        <w:rPr>
          <w:rFonts w:ascii="Times New Roman" w:hAnsi="Times New Roman"/>
          <w:lang w:val="sv-SE"/>
        </w:rPr>
        <w:t xml:space="preserve"> 90%</w:t>
      </w:r>
      <w:r w:rsidR="005C59FC">
        <w:rPr>
          <w:rFonts w:ascii="Times New Roman" w:hAnsi="Times New Roman"/>
          <w:lang w:val="sv-SE"/>
        </w:rPr>
        <w:t xml:space="preserve"> tổng số lao động</w:t>
      </w:r>
      <w:r w:rsidR="00E800C7">
        <w:rPr>
          <w:rFonts w:ascii="Times New Roman" w:hAnsi="Times New Roman"/>
          <w:lang w:val="sv-SE"/>
        </w:rPr>
        <w:t xml:space="preserve">). </w:t>
      </w:r>
      <w:r w:rsidR="001861CE" w:rsidRPr="00797759">
        <w:rPr>
          <w:rFonts w:ascii="Times New Roman" w:hAnsi="Times New Roman"/>
          <w:lang w:val="sv-SE"/>
        </w:rPr>
        <w:t>Do đó</w:t>
      </w:r>
      <w:r w:rsidR="00F531D2" w:rsidRPr="00797759">
        <w:rPr>
          <w:rFonts w:ascii="Times New Roman" w:hAnsi="Times New Roman"/>
          <w:lang w:val="sv-SE"/>
        </w:rPr>
        <w:t xml:space="preserve">, </w:t>
      </w:r>
      <w:r w:rsidR="00E9276F" w:rsidRPr="00797759">
        <w:rPr>
          <w:rFonts w:ascii="Times New Roman" w:hAnsi="Times New Roman"/>
          <w:lang w:val="sv-SE"/>
        </w:rPr>
        <w:t>c</w:t>
      </w:r>
      <w:r w:rsidR="00503572" w:rsidRPr="00797759">
        <w:rPr>
          <w:rFonts w:ascii="Times New Roman" w:hAnsi="Times New Roman"/>
          <w:lang w:val="sv-SE"/>
        </w:rPr>
        <w:t>hính sách ký quỹ sẽ phát huy hiệu quả kể từ tháng 9/2018 (</w:t>
      </w:r>
      <w:r w:rsidR="00ED1926" w:rsidRPr="00797759">
        <w:rPr>
          <w:rFonts w:ascii="Times New Roman" w:hAnsi="Times New Roman"/>
          <w:lang w:val="sv-SE"/>
        </w:rPr>
        <w:t>thời điểm những lao độ</w:t>
      </w:r>
      <w:r w:rsidR="00E800C7">
        <w:rPr>
          <w:rFonts w:ascii="Times New Roman" w:hAnsi="Times New Roman"/>
          <w:lang w:val="sv-SE"/>
        </w:rPr>
        <w:t>ng ký</w:t>
      </w:r>
      <w:r w:rsidR="00ED1926" w:rsidRPr="00797759">
        <w:rPr>
          <w:rFonts w:ascii="Times New Roman" w:hAnsi="Times New Roman"/>
          <w:lang w:val="sv-SE"/>
        </w:rPr>
        <w:t xml:space="preserve"> quỹ đầu tiên vào tháng 11/2013 kết thúc thời hạn hợp đồng 4 năm 10 tháng).</w:t>
      </w:r>
      <w:r w:rsidR="001861CE" w:rsidRPr="005C59FC">
        <w:rPr>
          <w:rFonts w:ascii="Times New Roman" w:hAnsi="Times New Roman"/>
          <w:lang w:val="sv-SE"/>
        </w:rPr>
        <w:t xml:space="preserve"> </w:t>
      </w:r>
      <w:r w:rsidR="005C59FC" w:rsidRPr="00A5332C">
        <w:rPr>
          <w:rFonts w:ascii="Times New Roman" w:hAnsi="Times New Roman"/>
          <w:lang w:val="sv-SE"/>
        </w:rPr>
        <w:t>Ước tính</w:t>
      </w:r>
      <w:r w:rsidR="001861CE" w:rsidRPr="00A5332C">
        <w:rPr>
          <w:rFonts w:ascii="Times New Roman" w:hAnsi="Times New Roman"/>
          <w:lang w:val="sv-SE" w:eastAsia="ko-KR"/>
        </w:rPr>
        <w:t xml:space="preserve"> đến cuối năm 2018, số lao động ký quỹ kết thúc</w:t>
      </w:r>
      <w:r w:rsidR="00FC16CC" w:rsidRPr="00A5332C">
        <w:rPr>
          <w:rFonts w:ascii="Times New Roman" w:hAnsi="Times New Roman"/>
          <w:lang w:val="sv-SE" w:eastAsia="ko-KR"/>
        </w:rPr>
        <w:t xml:space="preserve"> t</w:t>
      </w:r>
      <w:r w:rsidR="001861CE" w:rsidRPr="00A5332C">
        <w:rPr>
          <w:rFonts w:ascii="Times New Roman" w:hAnsi="Times New Roman"/>
          <w:lang w:val="sv-SE" w:eastAsia="ko-KR"/>
        </w:rPr>
        <w:t>hờ</w:t>
      </w:r>
      <w:r w:rsidR="00E67AC7">
        <w:rPr>
          <w:rFonts w:ascii="Times New Roman" w:hAnsi="Times New Roman"/>
          <w:lang w:val="sv-SE" w:eastAsia="ko-KR"/>
        </w:rPr>
        <w:t>i hạn làm việc 4 năm 10 tháng là</w:t>
      </w:r>
      <w:r w:rsidR="00937DD6">
        <w:rPr>
          <w:rFonts w:ascii="Times New Roman" w:hAnsi="Times New Roman"/>
          <w:lang w:val="sv-SE" w:eastAsia="ko-KR"/>
        </w:rPr>
        <w:t xml:space="preserve"> 306 người,</w:t>
      </w:r>
      <w:r w:rsidR="001861CE" w:rsidRPr="00A5332C">
        <w:rPr>
          <w:rFonts w:ascii="Times New Roman" w:hAnsi="Times New Roman"/>
          <w:lang w:val="sv-SE" w:eastAsia="ko-KR"/>
        </w:rPr>
        <w:t xml:space="preserve"> đến cuối</w:t>
      </w:r>
      <w:r w:rsidR="005C59FC" w:rsidRPr="00A5332C">
        <w:rPr>
          <w:rFonts w:ascii="Times New Roman" w:hAnsi="Times New Roman"/>
          <w:lang w:val="sv-SE" w:eastAsia="ko-KR"/>
        </w:rPr>
        <w:t xml:space="preserve"> năm 2019 là</w:t>
      </w:r>
      <w:r w:rsidR="00FC16CC" w:rsidRPr="00A5332C">
        <w:rPr>
          <w:rFonts w:ascii="Times New Roman" w:hAnsi="Times New Roman"/>
          <w:lang w:val="sv-SE" w:eastAsia="ko-KR"/>
        </w:rPr>
        <w:t xml:space="preserve"> 4.556 </w:t>
      </w:r>
      <w:r w:rsidR="001861CE" w:rsidRPr="00A5332C">
        <w:rPr>
          <w:rFonts w:ascii="Times New Roman" w:hAnsi="Times New Roman"/>
          <w:lang w:val="sv-SE" w:eastAsia="ko-KR"/>
        </w:rPr>
        <w:t>người</w:t>
      </w:r>
      <w:r w:rsidR="00937DD6">
        <w:rPr>
          <w:rFonts w:ascii="Times New Roman" w:hAnsi="Times New Roman"/>
          <w:lang w:val="sv-SE" w:eastAsia="ko-KR"/>
        </w:rPr>
        <w:t xml:space="preserve"> và đến cuối năm 2020 là 10.462 người.</w:t>
      </w:r>
    </w:p>
    <w:p w:rsidR="00FC16CC" w:rsidRPr="00797759" w:rsidRDefault="00FC16CC" w:rsidP="006061ED">
      <w:pPr>
        <w:spacing w:before="120" w:after="120"/>
        <w:ind w:firstLine="567"/>
        <w:jc w:val="both"/>
        <w:rPr>
          <w:rFonts w:ascii="Times New Roman" w:hAnsi="Times New Roman"/>
          <w:u w:val="single"/>
          <w:lang w:val="sv-SE"/>
        </w:rPr>
      </w:pPr>
      <w:r w:rsidRPr="00797759">
        <w:rPr>
          <w:rFonts w:ascii="Times New Roman" w:hAnsi="Times New Roman"/>
          <w:lang w:val="sv-SE" w:eastAsia="ko-KR"/>
        </w:rPr>
        <w:t>Vì vậy đến thời điểm hiện nay, chưa</w:t>
      </w:r>
      <w:r w:rsidR="00875784">
        <w:rPr>
          <w:rFonts w:ascii="Times New Roman" w:hAnsi="Times New Roman"/>
          <w:lang w:val="sv-SE" w:eastAsia="ko-KR"/>
        </w:rPr>
        <w:t xml:space="preserve"> có đủ thông tin</w:t>
      </w:r>
      <w:r w:rsidR="00585957">
        <w:rPr>
          <w:rFonts w:ascii="Times New Roman" w:hAnsi="Times New Roman"/>
          <w:lang w:val="sv-SE" w:eastAsia="ko-KR"/>
        </w:rPr>
        <w:t>, số liệu</w:t>
      </w:r>
      <w:r w:rsidRPr="00797759">
        <w:rPr>
          <w:rFonts w:ascii="Times New Roman" w:hAnsi="Times New Roman"/>
          <w:lang w:val="sv-SE" w:eastAsia="ko-KR"/>
        </w:rPr>
        <w:t xml:space="preserve"> </w:t>
      </w:r>
      <w:r w:rsidR="00875784">
        <w:rPr>
          <w:rFonts w:ascii="Times New Roman" w:hAnsi="Times New Roman"/>
          <w:lang w:val="sv-SE" w:eastAsia="ko-KR"/>
        </w:rPr>
        <w:t>để</w:t>
      </w:r>
      <w:r w:rsidRPr="00797759">
        <w:rPr>
          <w:rFonts w:ascii="Times New Roman" w:hAnsi="Times New Roman"/>
          <w:lang w:val="sv-SE" w:eastAsia="ko-KR"/>
        </w:rPr>
        <w:t xml:space="preserve"> đánh giá đầy đủ, toàn diện tác động của chính sách ký</w:t>
      </w:r>
      <w:r w:rsidR="00875784">
        <w:rPr>
          <w:rFonts w:ascii="Times New Roman" w:hAnsi="Times New Roman"/>
          <w:lang w:val="sv-SE" w:eastAsia="ko-KR"/>
        </w:rPr>
        <w:t xml:space="preserve"> quỹ tới việc chấp hành hợp đồng</w:t>
      </w:r>
      <w:r w:rsidRPr="00797759">
        <w:rPr>
          <w:rFonts w:ascii="Times New Roman" w:hAnsi="Times New Roman"/>
          <w:lang w:val="sv-SE" w:eastAsia="ko-KR"/>
        </w:rPr>
        <w:t xml:space="preserve"> của người lao động</w:t>
      </w:r>
      <w:r w:rsidR="00585957">
        <w:rPr>
          <w:rFonts w:ascii="Times New Roman" w:hAnsi="Times New Roman"/>
          <w:lang w:val="sv-SE" w:eastAsia="ko-KR"/>
        </w:rPr>
        <w:t>,</w:t>
      </w:r>
      <w:r w:rsidR="00E67AC7">
        <w:rPr>
          <w:rFonts w:ascii="Times New Roman" w:hAnsi="Times New Roman"/>
          <w:lang w:val="sv-SE" w:eastAsia="ko-KR"/>
        </w:rPr>
        <w:t xml:space="preserve"> đặc biệt là đối với</w:t>
      </w:r>
      <w:r w:rsidRPr="00797759">
        <w:rPr>
          <w:rFonts w:ascii="Times New Roman" w:hAnsi="Times New Roman"/>
          <w:lang w:val="sv-SE" w:eastAsia="ko-KR"/>
        </w:rPr>
        <w:t xml:space="preserve"> đối t</w:t>
      </w:r>
      <w:r w:rsidR="00246914">
        <w:rPr>
          <w:rFonts w:ascii="Times New Roman" w:hAnsi="Times New Roman"/>
          <w:lang w:val="sv-SE" w:eastAsia="ko-KR"/>
        </w:rPr>
        <w:t xml:space="preserve">ượng hết </w:t>
      </w:r>
      <w:r w:rsidR="00585957">
        <w:rPr>
          <w:rFonts w:ascii="Times New Roman" w:hAnsi="Times New Roman"/>
          <w:lang w:val="sv-SE" w:eastAsia="ko-KR"/>
        </w:rPr>
        <w:t>hạn 4 năm 10 tháng (đối tượng phía</w:t>
      </w:r>
      <w:r w:rsidRPr="00797759">
        <w:rPr>
          <w:rFonts w:ascii="Times New Roman" w:hAnsi="Times New Roman"/>
          <w:lang w:val="sv-SE" w:eastAsia="ko-KR"/>
        </w:rPr>
        <w:t xml:space="preserve"> Hàn Quốc quan tâm, đưa vào chỉ tiêu đánh giá các quốc gia phái cử).</w:t>
      </w:r>
      <w:r w:rsidRPr="00797759">
        <w:rPr>
          <w:rFonts w:ascii="Times New Roman" w:eastAsia="Malgun Gothic" w:hAnsi="Times New Roman" w:hint="eastAsia"/>
          <w:lang w:val="sv-SE" w:eastAsia="ko-KR"/>
        </w:rPr>
        <w:t xml:space="preserve"> Do đó</w:t>
      </w:r>
      <w:r w:rsidR="00797759" w:rsidRPr="00797759">
        <w:rPr>
          <w:rFonts w:ascii="Times New Roman" w:eastAsia="Malgun Gothic" w:hAnsi="Times New Roman"/>
          <w:lang w:val="sv-SE" w:eastAsia="ko-KR"/>
        </w:rPr>
        <w:t>,</w:t>
      </w:r>
      <w:r w:rsidRPr="00797759">
        <w:rPr>
          <w:rFonts w:ascii="Times New Roman" w:eastAsia="Malgun Gothic" w:hAnsi="Times New Roman" w:hint="eastAsia"/>
          <w:lang w:val="sv-SE" w:eastAsia="ko-KR"/>
        </w:rPr>
        <w:t xml:space="preserve"> cần gia hạn thời gian thí điểm</w:t>
      </w:r>
      <w:r w:rsidR="00797759" w:rsidRPr="00797759">
        <w:rPr>
          <w:rFonts w:ascii="Times New Roman" w:eastAsia="Malgun Gothic" w:hAnsi="Times New Roman"/>
          <w:lang w:val="sv-SE" w:eastAsia="ko-KR"/>
        </w:rPr>
        <w:t xml:space="preserve"> ký quỹ</w:t>
      </w:r>
      <w:r w:rsidRPr="00797759">
        <w:rPr>
          <w:rFonts w:ascii="Times New Roman" w:eastAsia="Malgun Gothic" w:hAnsi="Times New Roman" w:hint="eastAsia"/>
          <w:lang w:val="sv-SE" w:eastAsia="ko-KR"/>
        </w:rPr>
        <w:t xml:space="preserve"> để có đánh giá toàn diệ</w:t>
      </w:r>
      <w:r w:rsidR="00797759" w:rsidRPr="00797759">
        <w:rPr>
          <w:rFonts w:ascii="Times New Roman" w:eastAsia="Malgun Gothic" w:hAnsi="Times New Roman" w:hint="eastAsia"/>
          <w:lang w:val="sv-SE" w:eastAsia="ko-KR"/>
        </w:rPr>
        <w:t>n</w:t>
      </w:r>
      <w:r w:rsidR="00797759" w:rsidRPr="00797759">
        <w:rPr>
          <w:rFonts w:ascii="Times New Roman" w:eastAsia="Malgun Gothic" w:hAnsi="Times New Roman"/>
          <w:lang w:val="sv-SE" w:eastAsia="ko-KR"/>
        </w:rPr>
        <w:t xml:space="preserve"> về </w:t>
      </w:r>
      <w:r w:rsidRPr="00797759">
        <w:rPr>
          <w:rFonts w:ascii="Times New Roman" w:eastAsia="Malgun Gothic" w:hAnsi="Times New Roman" w:hint="eastAsia"/>
          <w:lang w:val="sv-SE" w:eastAsia="ko-KR"/>
        </w:rPr>
        <w:t xml:space="preserve">chính sách </w:t>
      </w:r>
      <w:r w:rsidR="00797759" w:rsidRPr="00797759">
        <w:rPr>
          <w:rFonts w:ascii="Times New Roman" w:eastAsia="Malgun Gothic" w:hAnsi="Times New Roman"/>
          <w:lang w:val="sv-SE" w:eastAsia="ko-KR"/>
        </w:rPr>
        <w:t>này.</w:t>
      </w:r>
    </w:p>
    <w:p w:rsidR="00BE4C85" w:rsidRPr="00FC57FF" w:rsidRDefault="009F2CAD" w:rsidP="006061ED">
      <w:pPr>
        <w:pStyle w:val="ListParagraph"/>
        <w:numPr>
          <w:ilvl w:val="0"/>
          <w:numId w:val="2"/>
        </w:numPr>
        <w:spacing w:before="120" w:after="120"/>
        <w:ind w:left="993" w:hanging="426"/>
        <w:contextualSpacing w:val="0"/>
        <w:jc w:val="both"/>
        <w:rPr>
          <w:rFonts w:ascii="Times New Roman" w:hAnsi="Times New Roman"/>
          <w:b/>
          <w:iCs/>
          <w:lang w:val="nl-NL"/>
        </w:rPr>
      </w:pPr>
      <w:r w:rsidRPr="00FC57FF">
        <w:rPr>
          <w:rFonts w:ascii="Times New Roman" w:hAnsi="Times New Roman"/>
          <w:b/>
          <w:iCs/>
          <w:lang w:val="nl-NL"/>
        </w:rPr>
        <w:t>Ki</w:t>
      </w:r>
      <w:r w:rsidRPr="00FC57FF">
        <w:rPr>
          <w:rFonts w:ascii="Times New Roman" w:hAnsi="Times New Roman" w:cs="Arial"/>
          <w:b/>
          <w:iCs/>
          <w:lang w:val="nl-NL"/>
        </w:rPr>
        <w:t>ế</w:t>
      </w:r>
      <w:r w:rsidRPr="00FC57FF">
        <w:rPr>
          <w:rFonts w:ascii="Times New Roman" w:hAnsi="Times New Roman" w:cs=".VnTime"/>
          <w:b/>
          <w:iCs/>
          <w:lang w:val="nl-NL"/>
        </w:rPr>
        <w:t>n ngh</w:t>
      </w:r>
      <w:r w:rsidRPr="00FC57FF">
        <w:rPr>
          <w:rFonts w:ascii="Times New Roman" w:hAnsi="Times New Roman" w:cs="Arial"/>
          <w:b/>
          <w:iCs/>
          <w:lang w:val="nl-NL"/>
        </w:rPr>
        <w:t>ị</w:t>
      </w:r>
      <w:r w:rsidR="004A7A99">
        <w:rPr>
          <w:rFonts w:ascii="Times New Roman" w:hAnsi="Times New Roman"/>
          <w:b/>
          <w:iCs/>
          <w:lang w:val="nl-NL"/>
        </w:rPr>
        <w:t xml:space="preserve"> nội dung</w:t>
      </w:r>
      <w:r w:rsidR="00C560DD" w:rsidRPr="00FC57FF">
        <w:rPr>
          <w:rFonts w:ascii="Times New Roman" w:hAnsi="Times New Roman"/>
          <w:b/>
          <w:iCs/>
          <w:lang w:val="nl-NL"/>
        </w:rPr>
        <w:t xml:space="preserve"> </w:t>
      </w:r>
      <w:r w:rsidR="00BE4C85" w:rsidRPr="00FC57FF">
        <w:rPr>
          <w:rFonts w:ascii="Times New Roman" w:hAnsi="Times New Roman"/>
          <w:b/>
          <w:iCs/>
          <w:lang w:val="nl-NL"/>
        </w:rPr>
        <w:t>sửa đổi, bổ sung</w:t>
      </w:r>
    </w:p>
    <w:p w:rsidR="009D3A53" w:rsidRDefault="00106F5C" w:rsidP="006061ED">
      <w:pPr>
        <w:spacing w:before="120" w:after="120"/>
        <w:ind w:firstLine="567"/>
        <w:jc w:val="both"/>
        <w:rPr>
          <w:rFonts w:ascii="Times New Roman" w:hAnsi="Times New Roman"/>
          <w:iCs/>
          <w:lang w:val="nl-NL"/>
        </w:rPr>
      </w:pPr>
      <w:r>
        <w:rPr>
          <w:rFonts w:ascii="Times New Roman" w:hAnsi="Times New Roman"/>
          <w:iCs/>
          <w:lang w:val="nl-NL"/>
        </w:rPr>
        <w:t xml:space="preserve">Từ những vướng mắc nêu trên, việc sửa đổi, bổ sung </w:t>
      </w:r>
      <w:r w:rsidR="006F43AE">
        <w:rPr>
          <w:rFonts w:ascii="Times New Roman" w:hAnsi="Times New Roman"/>
          <w:iCs/>
          <w:lang w:val="nl-NL"/>
        </w:rPr>
        <w:t xml:space="preserve">một số điều của </w:t>
      </w:r>
      <w:r>
        <w:rPr>
          <w:rFonts w:ascii="Times New Roman" w:hAnsi="Times New Roman"/>
          <w:iCs/>
          <w:lang w:val="nl-NL"/>
        </w:rPr>
        <w:t xml:space="preserve">Quyết định số 1465/QĐ-TTg là cần thiết. </w:t>
      </w:r>
      <w:r w:rsidR="004D1450">
        <w:rPr>
          <w:rFonts w:ascii="Times New Roman" w:hAnsi="Times New Roman"/>
          <w:iCs/>
          <w:lang w:val="nl-NL"/>
        </w:rPr>
        <w:t>Bộ Lao động - Thương binh và Xã hội</w:t>
      </w:r>
      <w:r w:rsidR="007D7FD8" w:rsidRPr="00FF7AFA">
        <w:rPr>
          <w:rFonts w:ascii="Times New Roman" w:hAnsi="Times New Roman"/>
          <w:iCs/>
          <w:lang w:val="nl-NL"/>
        </w:rPr>
        <w:t xml:space="preserve"> đã</w:t>
      </w:r>
      <w:r w:rsidR="00BB10A2">
        <w:rPr>
          <w:rFonts w:ascii="Times New Roman" w:hAnsi="Times New Roman"/>
          <w:iCs/>
          <w:lang w:val="nl-NL"/>
        </w:rPr>
        <w:t xml:space="preserve"> soạn thảo</w:t>
      </w:r>
      <w:r w:rsidR="00374DA2">
        <w:rPr>
          <w:rFonts w:ascii="Times New Roman" w:hAnsi="Times New Roman"/>
          <w:iCs/>
          <w:lang w:val="nl-NL"/>
        </w:rPr>
        <w:t xml:space="preserve"> và</w:t>
      </w:r>
      <w:r w:rsidR="00022087">
        <w:rPr>
          <w:rFonts w:ascii="Times New Roman" w:hAnsi="Times New Roman"/>
          <w:iCs/>
          <w:lang w:val="nl-NL"/>
        </w:rPr>
        <w:t xml:space="preserve"> </w:t>
      </w:r>
      <w:r w:rsidR="00374DA2">
        <w:rPr>
          <w:rFonts w:ascii="Times New Roman" w:hAnsi="Times New Roman"/>
          <w:iCs/>
          <w:lang w:val="nl-NL"/>
        </w:rPr>
        <w:t>xin ý kiế</w:t>
      </w:r>
      <w:r w:rsidR="00937DD6">
        <w:rPr>
          <w:rFonts w:ascii="Times New Roman" w:hAnsi="Times New Roman"/>
          <w:iCs/>
          <w:lang w:val="nl-NL"/>
        </w:rPr>
        <w:t>n bằng văn bản của các Bộ Tư pháp,</w:t>
      </w:r>
      <w:r w:rsidR="00374DA2">
        <w:rPr>
          <w:rFonts w:ascii="Times New Roman" w:hAnsi="Times New Roman"/>
          <w:iCs/>
          <w:lang w:val="nl-NL"/>
        </w:rPr>
        <w:t xml:space="preserve"> </w:t>
      </w:r>
      <w:r w:rsidR="00374DA2" w:rsidRPr="00FF7AFA">
        <w:rPr>
          <w:rFonts w:ascii="Times New Roman" w:hAnsi="Times New Roman"/>
          <w:iCs/>
          <w:lang w:val="nl-NL"/>
        </w:rPr>
        <w:t>Tài chính</w:t>
      </w:r>
      <w:r w:rsidR="00470C8E">
        <w:rPr>
          <w:rFonts w:ascii="Times New Roman" w:hAnsi="Times New Roman"/>
          <w:iCs/>
          <w:lang w:val="nl-NL"/>
        </w:rPr>
        <w:t>, Ngân hàng Chính sách xã hội</w:t>
      </w:r>
      <w:r w:rsidR="00374DA2">
        <w:rPr>
          <w:rFonts w:ascii="Times New Roman" w:hAnsi="Times New Roman"/>
          <w:iCs/>
          <w:lang w:val="nl-NL"/>
        </w:rPr>
        <w:t xml:space="preserve"> </w:t>
      </w:r>
      <w:r w:rsidR="00937DD6">
        <w:rPr>
          <w:rFonts w:ascii="Times New Roman" w:hAnsi="Times New Roman"/>
          <w:iCs/>
          <w:lang w:val="nl-NL"/>
        </w:rPr>
        <w:t xml:space="preserve">và các địa phương có nhiều lao động đi làm việc tại Hàn Quốc </w:t>
      </w:r>
      <w:r w:rsidR="00374DA2">
        <w:rPr>
          <w:rFonts w:ascii="Times New Roman" w:hAnsi="Times New Roman"/>
          <w:iCs/>
          <w:lang w:val="nl-NL"/>
        </w:rPr>
        <w:t xml:space="preserve">về </w:t>
      </w:r>
      <w:r w:rsidR="001D4B5B">
        <w:rPr>
          <w:rFonts w:ascii="Times New Roman" w:hAnsi="Times New Roman"/>
          <w:iCs/>
          <w:lang w:val="nl-NL"/>
        </w:rPr>
        <w:t>Dự thảo Quyết định sửa đổi, bổ sung</w:t>
      </w:r>
      <w:r w:rsidR="00E66709">
        <w:rPr>
          <w:rFonts w:ascii="Times New Roman" w:hAnsi="Times New Roman"/>
          <w:iCs/>
          <w:lang w:val="nl-NL"/>
        </w:rPr>
        <w:t xml:space="preserve"> một số điều của</w:t>
      </w:r>
      <w:r w:rsidR="001D4B5B">
        <w:rPr>
          <w:rFonts w:ascii="Times New Roman" w:hAnsi="Times New Roman"/>
          <w:iCs/>
          <w:lang w:val="nl-NL"/>
        </w:rPr>
        <w:t xml:space="preserve"> Quyết định số 1465/QĐ-TTg</w:t>
      </w:r>
      <w:r w:rsidR="00374DA2">
        <w:rPr>
          <w:rFonts w:ascii="Times New Roman" w:hAnsi="Times New Roman"/>
          <w:iCs/>
          <w:lang w:val="nl-NL"/>
        </w:rPr>
        <w:t xml:space="preserve"> ngày 21 tháng 8 năm 2013</w:t>
      </w:r>
      <w:r w:rsidR="007D7FD8" w:rsidRPr="00FF7AFA">
        <w:rPr>
          <w:rFonts w:ascii="Times New Roman" w:hAnsi="Times New Roman"/>
          <w:iCs/>
          <w:lang w:val="nl-NL"/>
        </w:rPr>
        <w:t>.</w:t>
      </w:r>
      <w:r w:rsidR="001A4D91">
        <w:rPr>
          <w:rFonts w:ascii="Times New Roman" w:hAnsi="Times New Roman"/>
          <w:iCs/>
          <w:lang w:val="nl-NL"/>
        </w:rPr>
        <w:t xml:space="preserve"> </w:t>
      </w:r>
    </w:p>
    <w:p w:rsidR="007D7FD8" w:rsidRDefault="009D3A53" w:rsidP="006061ED">
      <w:pPr>
        <w:spacing w:before="120" w:after="120"/>
        <w:ind w:firstLine="567"/>
        <w:jc w:val="both"/>
        <w:rPr>
          <w:rFonts w:ascii="Times New Roman" w:hAnsi="Times New Roman"/>
          <w:iCs/>
          <w:lang w:val="nl-NL"/>
        </w:rPr>
      </w:pPr>
      <w:r>
        <w:rPr>
          <w:rFonts w:ascii="Times New Roman" w:hAnsi="Times New Roman"/>
          <w:iCs/>
          <w:lang w:val="nl-NL"/>
        </w:rPr>
        <w:t xml:space="preserve">Sau khi nhận được ý kiến góp ý của các cơ quan liên quan, Bộ Lao động – Thương binh và Xã hội đã tiếp thu, chỉnh sửa. </w:t>
      </w:r>
      <w:r w:rsidR="001A4D91">
        <w:rPr>
          <w:rFonts w:ascii="Times New Roman" w:hAnsi="Times New Roman"/>
          <w:iCs/>
          <w:lang w:val="nl-NL"/>
        </w:rPr>
        <w:t>Ngày ...</w:t>
      </w:r>
      <w:r w:rsidR="0052791F">
        <w:rPr>
          <w:rFonts w:ascii="Times New Roman" w:hAnsi="Times New Roman"/>
          <w:iCs/>
          <w:lang w:val="nl-NL"/>
        </w:rPr>
        <w:t>.</w:t>
      </w:r>
      <w:r w:rsidR="001A4D91">
        <w:rPr>
          <w:rFonts w:ascii="Times New Roman" w:hAnsi="Times New Roman"/>
          <w:iCs/>
          <w:lang w:val="nl-NL"/>
        </w:rPr>
        <w:t>../</w:t>
      </w:r>
      <w:r w:rsidR="0052791F">
        <w:rPr>
          <w:rFonts w:ascii="Times New Roman" w:hAnsi="Times New Roman"/>
          <w:iCs/>
          <w:lang w:val="nl-NL"/>
        </w:rPr>
        <w:t>.</w:t>
      </w:r>
      <w:r w:rsidR="001A4D91">
        <w:rPr>
          <w:rFonts w:ascii="Times New Roman" w:hAnsi="Times New Roman"/>
          <w:iCs/>
          <w:lang w:val="nl-NL"/>
        </w:rPr>
        <w:t>..../2018,</w:t>
      </w:r>
      <w:r>
        <w:rPr>
          <w:rFonts w:ascii="Times New Roman" w:hAnsi="Times New Roman"/>
          <w:iCs/>
          <w:lang w:val="nl-NL"/>
        </w:rPr>
        <w:t xml:space="preserve"> Bộ Lao động – Thương binh và Xã hội đã xin ý kiến thẩm định của Bộ Tư pháp. Ngày ..../..../2018, Bộ Tư pháp đã có công văn số .......</w:t>
      </w:r>
      <w:r w:rsidR="001A4D91" w:rsidRPr="00B550B4">
        <w:rPr>
          <w:rFonts w:ascii="Times New Roman" w:hAnsi="Times New Roman"/>
          <w:lang w:val="es-MX"/>
        </w:rPr>
        <w:t xml:space="preserve"> Bộ </w:t>
      </w:r>
      <w:r w:rsidR="001A4D91">
        <w:rPr>
          <w:rFonts w:ascii="Times New Roman" w:hAnsi="Times New Roman"/>
          <w:iCs/>
          <w:lang w:val="nl-NL"/>
        </w:rPr>
        <w:t>Lao động - Thương binh và Xã hội</w:t>
      </w:r>
      <w:r w:rsidR="001A4D91" w:rsidRPr="00FF7AFA">
        <w:rPr>
          <w:rFonts w:ascii="Times New Roman" w:hAnsi="Times New Roman"/>
          <w:iCs/>
          <w:lang w:val="nl-NL"/>
        </w:rPr>
        <w:t xml:space="preserve"> </w:t>
      </w:r>
      <w:r w:rsidR="001A4D91" w:rsidRPr="00B550B4">
        <w:rPr>
          <w:rFonts w:ascii="Times New Roman" w:hAnsi="Times New Roman"/>
          <w:lang w:val="es-MX"/>
        </w:rPr>
        <w:t xml:space="preserve">đã nghiên cứu, tiếp thu ý kiến </w:t>
      </w:r>
      <w:r w:rsidR="001A4D91">
        <w:rPr>
          <w:rFonts w:ascii="Times New Roman" w:hAnsi="Times New Roman"/>
          <w:lang w:val="es-MX"/>
        </w:rPr>
        <w:t>thẩm định, chỉnh lý Dự thảo Quyết định</w:t>
      </w:r>
      <w:r w:rsidR="00BB10A2">
        <w:rPr>
          <w:rFonts w:ascii="Times New Roman" w:hAnsi="Times New Roman"/>
          <w:lang w:val="es-MX"/>
        </w:rPr>
        <w:t xml:space="preserve"> sửa đổi, bổ sung</w:t>
      </w:r>
      <w:r w:rsidR="00374DA2">
        <w:rPr>
          <w:rFonts w:ascii="Times New Roman" w:hAnsi="Times New Roman"/>
          <w:lang w:val="es-MX"/>
        </w:rPr>
        <w:t xml:space="preserve"> một số điều của</w:t>
      </w:r>
      <w:r w:rsidR="001A4D91">
        <w:rPr>
          <w:rFonts w:ascii="Times New Roman" w:hAnsi="Times New Roman"/>
          <w:lang w:val="es-MX"/>
        </w:rPr>
        <w:t xml:space="preserve"> </w:t>
      </w:r>
      <w:r w:rsidR="00BB10A2" w:rsidRPr="00FF7AFA">
        <w:rPr>
          <w:rFonts w:ascii="Times New Roman" w:hAnsi="Times New Roman"/>
          <w:iCs/>
          <w:lang w:val="nl-NL"/>
        </w:rPr>
        <w:t>Quyết định số 1465</w:t>
      </w:r>
      <w:r w:rsidR="00BB10A2">
        <w:rPr>
          <w:rFonts w:ascii="Times New Roman" w:hAnsi="Times New Roman"/>
          <w:iCs/>
          <w:lang w:val="nl-NL"/>
        </w:rPr>
        <w:t>/QĐ-TTg</w:t>
      </w:r>
      <w:r w:rsidR="007D7FD8" w:rsidRPr="00FF7AFA">
        <w:rPr>
          <w:rFonts w:ascii="Times New Roman" w:hAnsi="Times New Roman"/>
          <w:iCs/>
          <w:lang w:val="nl-NL"/>
        </w:rPr>
        <w:t xml:space="preserve"> như sau</w:t>
      </w:r>
      <w:r w:rsidR="007D7FD8">
        <w:rPr>
          <w:rFonts w:ascii="Times New Roman" w:hAnsi="Times New Roman"/>
          <w:iCs/>
          <w:lang w:val="nl-NL"/>
        </w:rPr>
        <w:t>:</w:t>
      </w:r>
    </w:p>
    <w:p w:rsidR="00894125" w:rsidRPr="008C01BD" w:rsidRDefault="008C01BD" w:rsidP="006061ED">
      <w:pPr>
        <w:spacing w:before="120" w:after="120"/>
        <w:ind w:firstLine="567"/>
        <w:jc w:val="both"/>
        <w:rPr>
          <w:rFonts w:ascii="Times New Roman" w:hAnsi="Times New Roman"/>
          <w:b/>
          <w:iCs/>
          <w:lang w:val="nl-NL"/>
        </w:rPr>
      </w:pPr>
      <w:r>
        <w:rPr>
          <w:rFonts w:ascii="Times New Roman" w:hAnsi="Times New Roman"/>
          <w:b/>
          <w:iCs/>
          <w:lang w:val="nl-NL"/>
        </w:rPr>
        <w:t xml:space="preserve">1. </w:t>
      </w:r>
      <w:r w:rsidR="007D7FD8" w:rsidRPr="008C01BD">
        <w:rPr>
          <w:rFonts w:ascii="Times New Roman" w:hAnsi="Times New Roman"/>
          <w:b/>
          <w:iCs/>
          <w:lang w:val="nl-NL"/>
        </w:rPr>
        <w:t>V</w:t>
      </w:r>
      <w:r w:rsidR="007D7FD8" w:rsidRPr="008C01BD">
        <w:rPr>
          <w:rFonts w:ascii="Times New Roman" w:hAnsi="Times New Roman" w:cs="Arial"/>
          <w:b/>
          <w:iCs/>
          <w:lang w:val="nl-NL"/>
        </w:rPr>
        <w:t>ề</w:t>
      </w:r>
      <w:r w:rsidR="007D7FD8" w:rsidRPr="008C01BD">
        <w:rPr>
          <w:rFonts w:ascii="Times New Roman" w:hAnsi="Times New Roman"/>
          <w:b/>
          <w:iCs/>
          <w:lang w:val="nl-NL"/>
        </w:rPr>
        <w:t xml:space="preserve"> việc chuyển tiền k</w:t>
      </w:r>
      <w:r w:rsidR="001F0E12">
        <w:rPr>
          <w:rFonts w:ascii="Times New Roman" w:hAnsi="Times New Roman"/>
          <w:b/>
          <w:iCs/>
          <w:lang w:val="nl-NL"/>
        </w:rPr>
        <w:t>ý quỹ của người lao động</w:t>
      </w:r>
    </w:p>
    <w:p w:rsidR="007D7FD8" w:rsidRPr="00FF7AFA" w:rsidRDefault="007D7FD8" w:rsidP="006061ED">
      <w:pPr>
        <w:spacing w:before="120" w:after="120"/>
        <w:ind w:firstLine="567"/>
        <w:jc w:val="both"/>
        <w:rPr>
          <w:rFonts w:ascii="Times New Roman" w:hAnsi="Times New Roman"/>
          <w:iCs/>
          <w:lang w:val="nl-NL"/>
        </w:rPr>
      </w:pPr>
      <w:r w:rsidRPr="00FF7AFA">
        <w:rPr>
          <w:rFonts w:ascii="Times New Roman" w:hAnsi="Times New Roman"/>
          <w:iCs/>
          <w:lang w:val="nl-NL"/>
        </w:rPr>
        <w:t xml:space="preserve">- Chuyển tiền ký quỹ của người lao động vào </w:t>
      </w:r>
      <w:r>
        <w:rPr>
          <w:rFonts w:ascii="Times New Roman" w:hAnsi="Times New Roman"/>
          <w:iCs/>
          <w:lang w:val="nl-NL"/>
        </w:rPr>
        <w:t>Ngân sách nhà nước tại địa phương nơi người lao động cư trú</w:t>
      </w:r>
      <w:r w:rsidR="006F4111">
        <w:rPr>
          <w:rFonts w:ascii="Times New Roman" w:hAnsi="Times New Roman"/>
          <w:iCs/>
          <w:lang w:val="nl-NL"/>
        </w:rPr>
        <w:t xml:space="preserve"> trước khi xuất cảnh</w:t>
      </w:r>
      <w:r>
        <w:rPr>
          <w:rFonts w:ascii="Times New Roman" w:hAnsi="Times New Roman"/>
          <w:iCs/>
          <w:lang w:val="nl-NL"/>
        </w:rPr>
        <w:t xml:space="preserve"> để địa phương quản lý và sử dụng vào các hoạt động</w:t>
      </w:r>
      <w:r w:rsidRPr="00424FE3">
        <w:rPr>
          <w:rFonts w:ascii="Times New Roman" w:hAnsi="Times New Roman"/>
          <w:iCs/>
          <w:lang w:val="nl-NL"/>
        </w:rPr>
        <w:t xml:space="preserve"> </w:t>
      </w:r>
      <w:r>
        <w:rPr>
          <w:rFonts w:ascii="Times New Roman" w:hAnsi="Times New Roman"/>
          <w:iCs/>
          <w:lang w:val="nl-NL"/>
        </w:rPr>
        <w:t>theo Điểm</w:t>
      </w:r>
      <w:r w:rsidRPr="00FF7AFA">
        <w:rPr>
          <w:rFonts w:ascii="Times New Roman" w:hAnsi="Times New Roman"/>
          <w:iCs/>
          <w:lang w:val="nl-NL"/>
        </w:rPr>
        <w:t xml:space="preserve"> c Khoản 2 Điều 1 Quyết định số 1465</w:t>
      </w:r>
      <w:r>
        <w:rPr>
          <w:rFonts w:ascii="Times New Roman" w:hAnsi="Times New Roman"/>
          <w:iCs/>
          <w:lang w:val="nl-NL"/>
        </w:rPr>
        <w:t xml:space="preserve">/QĐ-TTg. </w:t>
      </w:r>
    </w:p>
    <w:p w:rsidR="004F6E27" w:rsidRDefault="00DF6F13" w:rsidP="006061ED">
      <w:pPr>
        <w:spacing w:before="120" w:after="120"/>
        <w:ind w:firstLine="567"/>
        <w:jc w:val="both"/>
        <w:rPr>
          <w:rFonts w:ascii="Times New Roman" w:hAnsi="Times New Roman"/>
          <w:iCs/>
          <w:lang w:val="nl-NL"/>
        </w:rPr>
      </w:pPr>
      <w:r>
        <w:rPr>
          <w:rFonts w:ascii="Times New Roman" w:hAnsi="Times New Roman"/>
          <w:iCs/>
          <w:lang w:val="nl-NL"/>
        </w:rPr>
        <w:t xml:space="preserve">- </w:t>
      </w:r>
      <w:r w:rsidR="007D7FD8" w:rsidRPr="00FF7AFA">
        <w:rPr>
          <w:rFonts w:ascii="Times New Roman" w:hAnsi="Times New Roman"/>
          <w:iCs/>
          <w:lang w:val="nl-NL"/>
        </w:rPr>
        <w:t>Đối với các địa phương đ</w:t>
      </w:r>
      <w:r w:rsidR="007D7FD8">
        <w:rPr>
          <w:rFonts w:ascii="Times New Roman" w:hAnsi="Times New Roman"/>
          <w:iCs/>
          <w:lang w:val="nl-NL"/>
        </w:rPr>
        <w:t>ã được chuyển tiền ký quỹ vào Quỹ</w:t>
      </w:r>
      <w:r w:rsidR="007D7FD8" w:rsidRPr="00FF7AFA">
        <w:rPr>
          <w:rFonts w:ascii="Times New Roman" w:hAnsi="Times New Roman"/>
          <w:iCs/>
          <w:lang w:val="nl-NL"/>
        </w:rPr>
        <w:t xml:space="preserve"> giải quyết việc làm địa phương thì hoàn trả lại</w:t>
      </w:r>
      <w:r w:rsidR="004F6E27">
        <w:rPr>
          <w:rFonts w:ascii="Times New Roman" w:hAnsi="Times New Roman"/>
          <w:iCs/>
          <w:lang w:val="nl-NL"/>
        </w:rPr>
        <w:t xml:space="preserve"> ngân sách địa phương</w:t>
      </w:r>
      <w:r w:rsidR="006F4111">
        <w:rPr>
          <w:rFonts w:ascii="Times New Roman" w:hAnsi="Times New Roman"/>
          <w:iCs/>
          <w:lang w:val="nl-NL"/>
        </w:rPr>
        <w:t xml:space="preserve"> (hiện mới chỉ có một trường hợp ở Nghệ An)</w:t>
      </w:r>
      <w:r w:rsidR="007D7FD8">
        <w:rPr>
          <w:rFonts w:ascii="Times New Roman" w:hAnsi="Times New Roman"/>
          <w:iCs/>
          <w:lang w:val="nl-NL"/>
        </w:rPr>
        <w:t>.</w:t>
      </w:r>
      <w:r w:rsidR="004F6E27" w:rsidRPr="004F6E27">
        <w:rPr>
          <w:rFonts w:ascii="Times New Roman" w:hAnsi="Times New Roman"/>
          <w:iCs/>
          <w:lang w:val="nl-NL"/>
        </w:rPr>
        <w:t xml:space="preserve"> </w:t>
      </w:r>
    </w:p>
    <w:p w:rsidR="007D7FD8" w:rsidRDefault="004F6E27" w:rsidP="006061ED">
      <w:pPr>
        <w:spacing w:before="120" w:after="120"/>
        <w:ind w:firstLine="567"/>
        <w:jc w:val="both"/>
        <w:rPr>
          <w:rFonts w:ascii="Times New Roman" w:hAnsi="Times New Roman"/>
          <w:iCs/>
          <w:lang w:val="nl-NL"/>
        </w:rPr>
      </w:pPr>
      <w:r>
        <w:rPr>
          <w:rFonts w:ascii="Times New Roman" w:hAnsi="Times New Roman"/>
          <w:iCs/>
          <w:lang w:val="nl-NL"/>
        </w:rPr>
        <w:t>Cơ quan chức năng của địa phương (Sở Lao động - Thương binh và Xã hội) có trách nhiệm lập dự toán để được phân bổ và sử dụng kinh phí để thực hiện công tác tuyên truyền, phổ biến chính sách, pháp luật và các hoạt động khác nhằm đẩy mạnh xuất khẩu lao động và giải quyết việc làm tại địa phương.</w:t>
      </w:r>
    </w:p>
    <w:p w:rsidR="007D7FD8" w:rsidRPr="007D7FD8" w:rsidRDefault="007D7FD8" w:rsidP="006061ED">
      <w:pPr>
        <w:spacing w:before="120" w:after="120"/>
        <w:ind w:firstLine="567"/>
        <w:jc w:val="both"/>
        <w:rPr>
          <w:rFonts w:ascii="Times New Roman" w:hAnsi="Times New Roman"/>
          <w:b/>
          <w:iCs/>
          <w:lang w:val="nl-NL"/>
        </w:rPr>
      </w:pPr>
      <w:r w:rsidRPr="007D7FD8">
        <w:rPr>
          <w:rFonts w:ascii="Times New Roman" w:hAnsi="Times New Roman"/>
          <w:b/>
          <w:iCs/>
          <w:lang w:val="nl-NL"/>
        </w:rPr>
        <w:t>2. V</w:t>
      </w:r>
      <w:r w:rsidRPr="007D7FD8">
        <w:rPr>
          <w:rFonts w:ascii="Times New Roman" w:hAnsi="Times New Roman" w:cs="Arial"/>
          <w:b/>
          <w:iCs/>
          <w:lang w:val="nl-NL"/>
        </w:rPr>
        <w:t>ề</w:t>
      </w:r>
      <w:r w:rsidRPr="007D7FD8">
        <w:rPr>
          <w:rFonts w:ascii="Times New Roman" w:hAnsi="Times New Roman" w:cs=".VnTime"/>
          <w:b/>
          <w:iCs/>
          <w:lang w:val="nl-NL"/>
        </w:rPr>
        <w:t xml:space="preserve"> </w:t>
      </w:r>
      <w:r w:rsidRPr="007D7FD8">
        <w:rPr>
          <w:rFonts w:ascii="Times New Roman" w:hAnsi="Times New Roman"/>
          <w:b/>
          <w:iCs/>
          <w:lang w:val="nl-NL"/>
        </w:rPr>
        <w:t>tiền ký quỹ của lao động chuyển đổi tư cách lưu trú</w:t>
      </w:r>
    </w:p>
    <w:p w:rsidR="00B26FF7" w:rsidRDefault="001F0E12" w:rsidP="006061ED">
      <w:pPr>
        <w:spacing w:before="120" w:after="120"/>
        <w:ind w:firstLine="567"/>
        <w:jc w:val="both"/>
        <w:rPr>
          <w:rFonts w:ascii="Times New Roman" w:eastAsia="Malgun Gothic" w:hAnsi="Times New Roman"/>
          <w:iCs/>
          <w:lang w:val="nl-NL" w:eastAsia="ko-KR"/>
        </w:rPr>
      </w:pPr>
      <w:r>
        <w:rPr>
          <w:rFonts w:ascii="Times New Roman" w:eastAsia="Malgun Gothic" w:hAnsi="Times New Roman"/>
          <w:iCs/>
          <w:lang w:val="nl-NL" w:eastAsia="ko-KR"/>
        </w:rPr>
        <w:lastRenderedPageBreak/>
        <w:t>Đ</w:t>
      </w:r>
      <w:r w:rsidR="007D7FD8">
        <w:rPr>
          <w:rFonts w:ascii="Times New Roman" w:eastAsia="Malgun Gothic" w:hAnsi="Times New Roman"/>
          <w:iCs/>
          <w:lang w:val="nl-NL" w:eastAsia="ko-KR"/>
        </w:rPr>
        <w:t xml:space="preserve">ề xuất </w:t>
      </w:r>
      <w:r w:rsidR="007D7FD8" w:rsidRPr="000229CC">
        <w:rPr>
          <w:rFonts w:ascii="Times New Roman" w:eastAsia="Malgun Gothic" w:hAnsi="Times New Roman" w:hint="eastAsia"/>
          <w:iCs/>
          <w:lang w:val="nl-NL" w:eastAsia="ko-KR"/>
        </w:rPr>
        <w:t>bổ sung quy đị</w:t>
      </w:r>
      <w:r w:rsidR="00B26FF7">
        <w:rPr>
          <w:rFonts w:ascii="Times New Roman" w:eastAsia="Malgun Gothic" w:hAnsi="Times New Roman" w:hint="eastAsia"/>
          <w:iCs/>
          <w:lang w:val="nl-NL" w:eastAsia="ko-KR"/>
        </w:rPr>
        <w:t xml:space="preserve">nh </w:t>
      </w:r>
      <w:r w:rsidR="00B26FF7">
        <w:rPr>
          <w:rFonts w:ascii="Times New Roman" w:eastAsia="Malgun Gothic" w:hAnsi="Times New Roman"/>
          <w:iCs/>
          <w:lang w:val="nl-NL" w:eastAsia="ko-KR"/>
        </w:rPr>
        <w:t>về</w:t>
      </w:r>
      <w:r w:rsidR="007D7FD8" w:rsidRPr="000229CC">
        <w:rPr>
          <w:rFonts w:ascii="Times New Roman" w:eastAsia="Malgun Gothic" w:hAnsi="Times New Roman" w:hint="eastAsia"/>
          <w:iCs/>
          <w:lang w:val="nl-NL" w:eastAsia="ko-KR"/>
        </w:rPr>
        <w:t xml:space="preserve"> xử lý khoản tiền ký quỹ </w:t>
      </w:r>
      <w:r w:rsidR="007D7FD8">
        <w:rPr>
          <w:rFonts w:ascii="Times New Roman" w:eastAsia="Malgun Gothic" w:hAnsi="Times New Roman"/>
          <w:iCs/>
          <w:lang w:val="nl-NL" w:eastAsia="ko-KR"/>
        </w:rPr>
        <w:t>đối với</w:t>
      </w:r>
      <w:r w:rsidR="007D7FD8" w:rsidRPr="000229CC">
        <w:rPr>
          <w:rFonts w:ascii="Times New Roman" w:eastAsia="Malgun Gothic" w:hAnsi="Times New Roman" w:hint="eastAsia"/>
          <w:iCs/>
          <w:lang w:val="nl-NL" w:eastAsia="ko-KR"/>
        </w:rPr>
        <w:t xml:space="preserve"> </w:t>
      </w:r>
      <w:r w:rsidR="007D7FD8" w:rsidRPr="000229CC">
        <w:rPr>
          <w:rFonts w:ascii="Times New Roman" w:eastAsia="Malgun Gothic" w:hAnsi="Times New Roman"/>
          <w:iCs/>
          <w:lang w:val="nl-NL" w:eastAsia="ko-KR"/>
        </w:rPr>
        <w:t xml:space="preserve">lao động đã chấm dứt hợp đồng theo Chương trình EPS do chuyển đổi thị thực làm việc và </w:t>
      </w:r>
      <w:r w:rsidR="007D7FD8">
        <w:rPr>
          <w:rFonts w:ascii="Times New Roman" w:eastAsia="Malgun Gothic" w:hAnsi="Times New Roman"/>
          <w:iCs/>
          <w:lang w:val="nl-NL" w:eastAsia="ko-KR"/>
        </w:rPr>
        <w:t>mục đích</w:t>
      </w:r>
      <w:r w:rsidR="007D7FD8" w:rsidRPr="000229CC">
        <w:rPr>
          <w:rFonts w:ascii="Times New Roman" w:eastAsia="Malgun Gothic" w:hAnsi="Times New Roman"/>
          <w:iCs/>
          <w:lang w:val="nl-NL" w:eastAsia="ko-KR"/>
        </w:rPr>
        <w:t xml:space="preserve"> lưu trú</w:t>
      </w:r>
      <w:r w:rsidR="007D7FD8">
        <w:rPr>
          <w:rFonts w:ascii="Times New Roman" w:eastAsia="Malgun Gothic" w:hAnsi="Times New Roman"/>
          <w:iCs/>
          <w:lang w:val="nl-NL" w:eastAsia="ko-KR"/>
        </w:rPr>
        <w:t xml:space="preserve"> </w:t>
      </w:r>
      <w:r w:rsidR="00B26FF7">
        <w:rPr>
          <w:rFonts w:ascii="Times New Roman" w:eastAsia="Malgun Gothic" w:hAnsi="Times New Roman"/>
          <w:iCs/>
          <w:lang w:val="nl-NL" w:eastAsia="ko-KR"/>
        </w:rPr>
        <w:t>theo hướng hoàn trả tiền k</w:t>
      </w:r>
      <w:r w:rsidR="00470C8E">
        <w:rPr>
          <w:rFonts w:ascii="Times New Roman" w:eastAsia="Malgun Gothic" w:hAnsi="Times New Roman"/>
          <w:iCs/>
          <w:lang w:val="nl-NL" w:eastAsia="ko-KR"/>
        </w:rPr>
        <w:t>ý</w:t>
      </w:r>
      <w:r w:rsidR="00B26FF7">
        <w:rPr>
          <w:rFonts w:ascii="Times New Roman" w:eastAsia="Malgun Gothic" w:hAnsi="Times New Roman"/>
          <w:iCs/>
          <w:lang w:val="nl-NL" w:eastAsia="ko-KR"/>
        </w:rPr>
        <w:t xml:space="preserve"> quỹ cho người lao động sau khi trừ các chi phí phát sinh hợp lý (nếu có). </w:t>
      </w:r>
    </w:p>
    <w:p w:rsidR="007D7FD8" w:rsidRPr="000229CC" w:rsidRDefault="00B26FF7" w:rsidP="006061ED">
      <w:pPr>
        <w:spacing w:before="120" w:after="120"/>
        <w:ind w:firstLine="567"/>
        <w:jc w:val="both"/>
        <w:rPr>
          <w:rFonts w:ascii="Times New Roman" w:hAnsi="Times New Roman"/>
          <w:iCs/>
          <w:lang w:val="nl-NL"/>
        </w:rPr>
      </w:pPr>
      <w:r>
        <w:rPr>
          <w:rFonts w:ascii="Times New Roman" w:eastAsia="Malgun Gothic" w:hAnsi="Times New Roman"/>
          <w:iCs/>
          <w:lang w:val="nl-NL" w:eastAsia="ko-KR"/>
        </w:rPr>
        <w:t xml:space="preserve">Theo đó, </w:t>
      </w:r>
      <w:r w:rsidR="007D7FD8">
        <w:rPr>
          <w:rFonts w:ascii="Times New Roman" w:eastAsia="Malgun Gothic" w:hAnsi="Times New Roman"/>
          <w:iCs/>
          <w:lang w:val="nl-NL" w:eastAsia="ko-KR"/>
        </w:rPr>
        <w:t>bổ</w:t>
      </w:r>
      <w:r>
        <w:rPr>
          <w:rFonts w:ascii="Times New Roman" w:eastAsia="Malgun Gothic" w:hAnsi="Times New Roman"/>
          <w:iCs/>
          <w:lang w:val="nl-NL" w:eastAsia="ko-KR"/>
        </w:rPr>
        <w:t xml:space="preserve"> sung</w:t>
      </w:r>
      <w:r w:rsidR="000448EF">
        <w:rPr>
          <w:rFonts w:ascii="Times New Roman" w:eastAsia="Malgun Gothic" w:hAnsi="Times New Roman"/>
          <w:iCs/>
          <w:lang w:val="nl-NL" w:eastAsia="ko-KR"/>
        </w:rPr>
        <w:t xml:space="preserve"> điểm a</w:t>
      </w:r>
      <w:r w:rsidR="007D7FD8">
        <w:rPr>
          <w:rFonts w:ascii="Times New Roman" w:eastAsia="Malgun Gothic" w:hAnsi="Times New Roman"/>
          <w:iCs/>
          <w:lang w:val="nl-NL" w:eastAsia="ko-KR"/>
        </w:rPr>
        <w:t xml:space="preserve"> Khoản 2 Điều 1 Quyết định </w:t>
      </w:r>
      <w:r w:rsidR="007D7FD8" w:rsidRPr="00FF7AFA">
        <w:rPr>
          <w:rFonts w:ascii="Times New Roman" w:hAnsi="Times New Roman"/>
          <w:iCs/>
          <w:lang w:val="nl-NL"/>
        </w:rPr>
        <w:t>1465</w:t>
      </w:r>
      <w:r>
        <w:rPr>
          <w:rFonts w:ascii="Times New Roman" w:hAnsi="Times New Roman"/>
          <w:iCs/>
          <w:lang w:val="nl-NL"/>
        </w:rPr>
        <w:t>/QĐ-TTg đối tượng là người lao động</w:t>
      </w:r>
      <w:r>
        <w:rPr>
          <w:rFonts w:ascii="Times New Roman" w:eastAsia="Malgun Gothic" w:hAnsi="Times New Roman"/>
          <w:iCs/>
          <w:lang w:val="nl-NL" w:eastAsia="ko-KR"/>
        </w:rPr>
        <w:t xml:space="preserve"> </w:t>
      </w:r>
      <w:r w:rsidRPr="000229CC">
        <w:rPr>
          <w:rFonts w:ascii="Times New Roman" w:eastAsia="Malgun Gothic" w:hAnsi="Times New Roman"/>
          <w:iCs/>
          <w:lang w:val="nl-NL" w:eastAsia="ko-KR"/>
        </w:rPr>
        <w:t xml:space="preserve">chấm dứt hợp đồng do chuyển đổi thị thực làm việc và </w:t>
      </w:r>
      <w:r>
        <w:rPr>
          <w:rFonts w:ascii="Times New Roman" w:eastAsia="Malgun Gothic" w:hAnsi="Times New Roman"/>
          <w:iCs/>
          <w:lang w:val="nl-NL" w:eastAsia="ko-KR"/>
        </w:rPr>
        <w:t>mục đích</w:t>
      </w:r>
      <w:r w:rsidRPr="000229CC">
        <w:rPr>
          <w:rFonts w:ascii="Times New Roman" w:eastAsia="Malgun Gothic" w:hAnsi="Times New Roman"/>
          <w:iCs/>
          <w:lang w:val="nl-NL" w:eastAsia="ko-KR"/>
        </w:rPr>
        <w:t xml:space="preserve"> lưu trú</w:t>
      </w:r>
      <w:r>
        <w:rPr>
          <w:rFonts w:ascii="Times New Roman" w:eastAsia="Malgun Gothic" w:hAnsi="Times New Roman"/>
          <w:iCs/>
          <w:lang w:val="nl-NL" w:eastAsia="ko-KR"/>
        </w:rPr>
        <w:t xml:space="preserve"> tại Hàn Quốc.</w:t>
      </w:r>
    </w:p>
    <w:p w:rsidR="00DF1A03" w:rsidRPr="007D7FD8" w:rsidRDefault="007D7FD8" w:rsidP="006061ED">
      <w:pPr>
        <w:spacing w:before="120" w:after="120"/>
        <w:ind w:firstLine="567"/>
        <w:jc w:val="both"/>
        <w:rPr>
          <w:rFonts w:ascii="Times New Roman" w:hAnsi="Times New Roman"/>
          <w:b/>
          <w:iCs/>
          <w:lang w:val="nl-NL"/>
        </w:rPr>
      </w:pPr>
      <w:r w:rsidRPr="007D7FD8">
        <w:rPr>
          <w:rFonts w:ascii="Times New Roman" w:hAnsi="Times New Roman"/>
          <w:b/>
          <w:iCs/>
          <w:lang w:val="nl-NL"/>
        </w:rPr>
        <w:t>3.</w:t>
      </w:r>
      <w:r w:rsidR="00DF1A03" w:rsidRPr="007D7FD8">
        <w:rPr>
          <w:rFonts w:ascii="Times New Roman" w:hAnsi="Times New Roman"/>
          <w:b/>
          <w:iCs/>
          <w:lang w:val="nl-NL"/>
        </w:rPr>
        <w:t xml:space="preserve"> Về thời gian thực hiện thí điểm Quyết định 1465</w:t>
      </w:r>
      <w:r w:rsidR="00616EF3" w:rsidRPr="007D7FD8">
        <w:rPr>
          <w:rFonts w:ascii="Times New Roman" w:hAnsi="Times New Roman"/>
          <w:b/>
          <w:iCs/>
          <w:lang w:val="nl-NL"/>
        </w:rPr>
        <w:t>/QĐ-TTg</w:t>
      </w:r>
    </w:p>
    <w:p w:rsidR="00DF1A03" w:rsidRPr="0026411A" w:rsidRDefault="0026411A" w:rsidP="006061ED">
      <w:pPr>
        <w:spacing w:before="120" w:after="120"/>
        <w:ind w:firstLine="567"/>
        <w:jc w:val="both"/>
        <w:rPr>
          <w:rFonts w:ascii="Times New Roman" w:hAnsi="Times New Roman"/>
          <w:iCs/>
          <w:lang w:val="nl-NL"/>
        </w:rPr>
      </w:pPr>
      <w:r w:rsidRPr="00A5332C">
        <w:rPr>
          <w:rFonts w:ascii="Times New Roman" w:hAnsi="Times New Roman"/>
          <w:shd w:val="clear" w:color="auto" w:fill="FFFFFF"/>
          <w:lang w:val="nl-NL"/>
        </w:rPr>
        <w:t>Từ tháng 9/2018 đến hết năm 2020 có 10.462 lao động hết hạn hợp đồng 4 năm 10 tháng phải về nước, chiếm 45,44% số lao động ký quỹ (23.019 người).</w:t>
      </w:r>
      <w:r>
        <w:rPr>
          <w:rFonts w:ascii="Times New Roman" w:eastAsia="Malgun Gothic" w:hAnsi="Times New Roman"/>
          <w:i/>
          <w:noProof/>
          <w:lang w:val="sv-SE" w:eastAsia="ko-KR"/>
        </w:rPr>
        <w:t xml:space="preserve"> </w:t>
      </w:r>
      <w:r w:rsidRPr="0026411A">
        <w:rPr>
          <w:rFonts w:ascii="Times New Roman" w:eastAsia="Malgun Gothic" w:hAnsi="Times New Roman"/>
          <w:noProof/>
          <w:lang w:val="sv-SE" w:eastAsia="ko-KR"/>
        </w:rPr>
        <w:t>Vì vậy, c</w:t>
      </w:r>
      <w:r w:rsidR="00470C8E">
        <w:rPr>
          <w:rFonts w:ascii="Times New Roman" w:hAnsi="Times New Roman"/>
          <w:iCs/>
          <w:lang w:val="nl-NL"/>
        </w:rPr>
        <w:t>ác cơ quan</w:t>
      </w:r>
      <w:r w:rsidR="00DF1A03" w:rsidRPr="0026411A">
        <w:rPr>
          <w:rFonts w:ascii="Times New Roman" w:hAnsi="Times New Roman"/>
          <w:iCs/>
          <w:lang w:val="nl-NL"/>
        </w:rPr>
        <w:t xml:space="preserve"> đều thống nhất kiến nghị kéo dài thời</w:t>
      </w:r>
      <w:r w:rsidR="00616EF3" w:rsidRPr="0026411A">
        <w:rPr>
          <w:rFonts w:ascii="Times New Roman" w:hAnsi="Times New Roman"/>
          <w:iCs/>
          <w:lang w:val="nl-NL"/>
        </w:rPr>
        <w:t xml:space="preserve"> gian thực hiện thí điểm thêm 02</w:t>
      </w:r>
      <w:r w:rsidR="00DF1A03" w:rsidRPr="0026411A">
        <w:rPr>
          <w:rFonts w:ascii="Times New Roman" w:hAnsi="Times New Roman"/>
          <w:iCs/>
          <w:lang w:val="nl-NL"/>
        </w:rPr>
        <w:t xml:space="preserve"> năm</w:t>
      </w:r>
      <w:r w:rsidR="005E7297">
        <w:rPr>
          <w:rFonts w:ascii="Times New Roman" w:hAnsi="Times New Roman"/>
          <w:iCs/>
          <w:lang w:val="nl-NL"/>
        </w:rPr>
        <w:t xml:space="preserve"> (đến ngày 21/8</w:t>
      </w:r>
      <w:r w:rsidR="00616EF3" w:rsidRPr="0026411A">
        <w:rPr>
          <w:rFonts w:ascii="Times New Roman" w:hAnsi="Times New Roman"/>
          <w:iCs/>
          <w:lang w:val="nl-NL"/>
        </w:rPr>
        <w:t>/2020</w:t>
      </w:r>
      <w:r w:rsidR="00F063C6" w:rsidRPr="0026411A">
        <w:rPr>
          <w:rFonts w:ascii="Times New Roman" w:hAnsi="Times New Roman"/>
          <w:iCs/>
          <w:lang w:val="nl-NL"/>
        </w:rPr>
        <w:t xml:space="preserve">) để có thêm thời gian và thông tin, số liệu về </w:t>
      </w:r>
      <w:r w:rsidR="002462AB" w:rsidRPr="0026411A">
        <w:rPr>
          <w:rFonts w:ascii="Times New Roman" w:hAnsi="Times New Roman"/>
          <w:iCs/>
          <w:lang w:val="nl-NL"/>
        </w:rPr>
        <w:t xml:space="preserve">việc ký quỹ của </w:t>
      </w:r>
      <w:r w:rsidR="00F063C6" w:rsidRPr="0026411A">
        <w:rPr>
          <w:rFonts w:ascii="Times New Roman" w:hAnsi="Times New Roman"/>
          <w:iCs/>
          <w:lang w:val="nl-NL"/>
        </w:rPr>
        <w:t xml:space="preserve">người lao động </w:t>
      </w:r>
      <w:r w:rsidR="00C96477" w:rsidRPr="0026411A">
        <w:rPr>
          <w:rFonts w:ascii="Times New Roman" w:hAnsi="Times New Roman"/>
          <w:iCs/>
          <w:lang w:val="nl-NL"/>
        </w:rPr>
        <w:t>để đánh giá đúng</w:t>
      </w:r>
      <w:r w:rsidR="002462AB" w:rsidRPr="0026411A">
        <w:rPr>
          <w:rFonts w:ascii="Times New Roman" w:hAnsi="Times New Roman"/>
          <w:iCs/>
          <w:lang w:val="nl-NL"/>
        </w:rPr>
        <w:t>, đầy đủ</w:t>
      </w:r>
      <w:r w:rsidR="00C96477" w:rsidRPr="0026411A">
        <w:rPr>
          <w:rFonts w:ascii="Times New Roman" w:hAnsi="Times New Roman"/>
          <w:iCs/>
          <w:lang w:val="nl-NL"/>
        </w:rPr>
        <w:t xml:space="preserve"> hiệu quả của chính </w:t>
      </w:r>
      <w:r w:rsidR="002462AB" w:rsidRPr="0026411A">
        <w:rPr>
          <w:rFonts w:ascii="Times New Roman" w:hAnsi="Times New Roman"/>
          <w:iCs/>
          <w:lang w:val="nl-NL"/>
        </w:rPr>
        <w:t>sách</w:t>
      </w:r>
      <w:r w:rsidR="00C96477" w:rsidRPr="0026411A">
        <w:rPr>
          <w:rFonts w:ascii="Times New Roman" w:hAnsi="Times New Roman"/>
          <w:iCs/>
          <w:lang w:val="nl-NL"/>
        </w:rPr>
        <w:t xml:space="preserve"> này.</w:t>
      </w:r>
    </w:p>
    <w:p w:rsidR="007C1BD6" w:rsidRPr="00FF7AFA" w:rsidRDefault="007C1BD6" w:rsidP="006061ED">
      <w:pPr>
        <w:spacing w:before="120" w:after="120"/>
        <w:ind w:firstLine="567"/>
        <w:jc w:val="both"/>
        <w:rPr>
          <w:rFonts w:ascii="Times New Roman" w:hAnsi="Times New Roman"/>
          <w:lang w:val="nl-NL"/>
        </w:rPr>
      </w:pPr>
      <w:r w:rsidRPr="00FF7AFA">
        <w:rPr>
          <w:rFonts w:ascii="Times New Roman" w:hAnsi="Times New Roman"/>
          <w:iCs/>
          <w:lang w:val="nl-NL"/>
        </w:rPr>
        <w:t>Để thống nhất thực hiện việc quản lý và sử dụng tiền ký quỹ của người lao động, sau khi</w:t>
      </w:r>
      <w:r w:rsidR="001F0E12">
        <w:rPr>
          <w:rFonts w:ascii="Times New Roman" w:hAnsi="Times New Roman"/>
          <w:iCs/>
          <w:lang w:val="nl-NL"/>
        </w:rPr>
        <w:t xml:space="preserve"> Thủ tướng Chính phủ ban hành Quyết định sửa đổi</w:t>
      </w:r>
      <w:r w:rsidRPr="00FF7AFA">
        <w:rPr>
          <w:rFonts w:ascii="Times New Roman" w:hAnsi="Times New Roman"/>
          <w:iCs/>
          <w:lang w:val="nl-NL"/>
        </w:rPr>
        <w:t xml:space="preserve"> Quyết định 1465</w:t>
      </w:r>
      <w:r w:rsidR="009B0402">
        <w:rPr>
          <w:rFonts w:ascii="Times New Roman" w:hAnsi="Times New Roman"/>
          <w:iCs/>
          <w:lang w:val="nl-NL"/>
        </w:rPr>
        <w:t>/QĐ-TTg</w:t>
      </w:r>
      <w:r w:rsidRPr="00FF7AFA">
        <w:rPr>
          <w:rFonts w:ascii="Times New Roman" w:hAnsi="Times New Roman"/>
          <w:iCs/>
          <w:lang w:val="nl-NL"/>
        </w:rPr>
        <w:t>, Bộ</w:t>
      </w:r>
      <w:r w:rsidR="00DC19B7">
        <w:rPr>
          <w:rFonts w:ascii="Times New Roman" w:hAnsi="Times New Roman"/>
          <w:iCs/>
          <w:lang w:val="nl-NL"/>
        </w:rPr>
        <w:t xml:space="preserve"> Lao động -</w:t>
      </w:r>
      <w:r w:rsidR="001F0E12">
        <w:rPr>
          <w:rFonts w:ascii="Times New Roman" w:hAnsi="Times New Roman"/>
          <w:iCs/>
          <w:lang w:val="nl-NL"/>
        </w:rPr>
        <w:t xml:space="preserve"> Thương binh và Xã hộ</w:t>
      </w:r>
      <w:r w:rsidR="006F4111">
        <w:rPr>
          <w:rFonts w:ascii="Times New Roman" w:hAnsi="Times New Roman"/>
          <w:iCs/>
          <w:lang w:val="nl-NL"/>
        </w:rPr>
        <w:t>i</w:t>
      </w:r>
      <w:r w:rsidR="001F0E12">
        <w:rPr>
          <w:rFonts w:ascii="Times New Roman" w:hAnsi="Times New Roman"/>
          <w:iCs/>
          <w:lang w:val="nl-NL"/>
        </w:rPr>
        <w:t xml:space="preserve"> sẽ </w:t>
      </w:r>
      <w:r w:rsidR="006F4111">
        <w:rPr>
          <w:rFonts w:ascii="Times New Roman" w:hAnsi="Times New Roman"/>
          <w:iCs/>
          <w:lang w:val="nl-NL"/>
        </w:rPr>
        <w:t xml:space="preserve">phối hợp </w:t>
      </w:r>
      <w:r w:rsidR="001F0E12">
        <w:rPr>
          <w:rFonts w:ascii="Times New Roman" w:hAnsi="Times New Roman"/>
          <w:iCs/>
          <w:lang w:val="nl-NL"/>
        </w:rPr>
        <w:t xml:space="preserve">với Bộ </w:t>
      </w:r>
      <w:r w:rsidRPr="00FF7AFA">
        <w:rPr>
          <w:rFonts w:ascii="Times New Roman" w:hAnsi="Times New Roman"/>
          <w:iCs/>
          <w:lang w:val="nl-NL"/>
        </w:rPr>
        <w:t>Tài ch</w:t>
      </w:r>
      <w:r w:rsidR="001B0C83">
        <w:rPr>
          <w:rFonts w:ascii="Times New Roman" w:hAnsi="Times New Roman"/>
          <w:iCs/>
          <w:lang w:val="nl-NL"/>
        </w:rPr>
        <w:t>ính để ban hành Thông tư thay thế</w:t>
      </w:r>
      <w:r w:rsidRPr="00FF7AFA">
        <w:rPr>
          <w:rFonts w:ascii="Times New Roman" w:hAnsi="Times New Roman"/>
          <w:iCs/>
          <w:lang w:val="nl-NL"/>
        </w:rPr>
        <w:t xml:space="preserve"> Thông tư</w:t>
      </w:r>
      <w:r w:rsidR="00B61C91" w:rsidRPr="00FF7AFA">
        <w:rPr>
          <w:rFonts w:ascii="Times New Roman" w:hAnsi="Times New Roman"/>
          <w:iCs/>
          <w:lang w:val="nl-NL"/>
        </w:rPr>
        <w:t xml:space="preserve"> liên tịch </w:t>
      </w:r>
      <w:r w:rsidR="00B61C91" w:rsidRPr="00FF7AFA">
        <w:rPr>
          <w:rFonts w:ascii="Times New Roman" w:hAnsi="Times New Roman"/>
          <w:lang w:val="nl-NL"/>
        </w:rPr>
        <w:t>số 31/2013/TTLT-BLĐTBXH-BTC</w:t>
      </w:r>
      <w:r w:rsidR="006F4111">
        <w:rPr>
          <w:rFonts w:ascii="Times New Roman" w:hAnsi="Times New Roman"/>
          <w:lang w:val="nl-NL"/>
        </w:rPr>
        <w:t xml:space="preserve"> về hướng dẫn thực hiện </w:t>
      </w:r>
      <w:r w:rsidR="003E382D">
        <w:rPr>
          <w:rFonts w:ascii="Times New Roman" w:hAnsi="Times New Roman"/>
          <w:lang w:val="nl-NL"/>
        </w:rPr>
        <w:t>Quyết định số 1465/QĐ-TTg ngày 21 tháng 8 năm 2013.</w:t>
      </w:r>
    </w:p>
    <w:p w:rsidR="00D23FB1" w:rsidRDefault="001A4D91" w:rsidP="006061ED">
      <w:pPr>
        <w:spacing w:before="120" w:after="120"/>
        <w:ind w:firstLine="720"/>
        <w:jc w:val="both"/>
        <w:rPr>
          <w:rFonts w:ascii="Times New Roman" w:hAnsi="Times New Roman"/>
          <w:lang w:val="fr-CA"/>
        </w:rPr>
      </w:pPr>
      <w:r w:rsidRPr="005E7297">
        <w:rPr>
          <w:rFonts w:ascii="Times New Roman" w:hAnsi="Times New Roman"/>
          <w:lang w:val="fr-CA"/>
        </w:rPr>
        <w:t xml:space="preserve">Trên đây là những nội dung cơ bản của </w:t>
      </w:r>
      <w:r w:rsidR="00D149CF" w:rsidRPr="005E7297">
        <w:rPr>
          <w:rFonts w:ascii="Times New Roman" w:hAnsi="Times New Roman"/>
          <w:lang w:val="fr-CA"/>
        </w:rPr>
        <w:t>Quyết định</w:t>
      </w:r>
      <w:r w:rsidRPr="005E7297">
        <w:rPr>
          <w:rFonts w:ascii="Times New Roman" w:hAnsi="Times New Roman"/>
          <w:lang w:val="pt-BR"/>
        </w:rPr>
        <w:t xml:space="preserve"> sửa đổi, bổ sung</w:t>
      </w:r>
      <w:r w:rsidR="00D149CF" w:rsidRPr="005E7297">
        <w:rPr>
          <w:rFonts w:ascii="Times New Roman" w:hAnsi="Times New Roman"/>
          <w:lang w:val="pt-BR"/>
        </w:rPr>
        <w:t xml:space="preserve"> </w:t>
      </w:r>
      <w:r w:rsidR="005E7297" w:rsidRPr="005E7297">
        <w:rPr>
          <w:rFonts w:ascii="Times New Roman" w:hAnsi="Times New Roman"/>
          <w:lang w:val="pt-BR"/>
        </w:rPr>
        <w:t xml:space="preserve">một số điều của </w:t>
      </w:r>
      <w:r w:rsidR="00D149CF" w:rsidRPr="005E7297">
        <w:rPr>
          <w:rFonts w:ascii="Times New Roman" w:hAnsi="Times New Roman"/>
          <w:lang w:val="pt-BR"/>
        </w:rPr>
        <w:t>Quyết định số 1465/QĐ-TTg</w:t>
      </w:r>
      <w:r w:rsidR="005E7297" w:rsidRPr="005E7297">
        <w:rPr>
          <w:rFonts w:ascii="Times New Roman" w:hAnsi="Times New Roman"/>
          <w:lang w:val="nl-NL"/>
        </w:rPr>
        <w:t xml:space="preserve"> ngày 21 tháng 8 năm 2013 về việc thực hiện thí điểm ký quỹ đối với người lao động đi làm việc tại Hàn Quốc theo Chương trình</w:t>
      </w:r>
      <w:r w:rsidR="005E7297">
        <w:rPr>
          <w:rFonts w:ascii="Times New Roman" w:hAnsi="Times New Roman"/>
          <w:lang w:val="nl-NL"/>
        </w:rPr>
        <w:t xml:space="preserve"> EPS</w:t>
      </w:r>
      <w:r w:rsidR="00D149CF" w:rsidRPr="005E7297">
        <w:rPr>
          <w:rFonts w:ascii="Times New Roman" w:hAnsi="Times New Roman"/>
          <w:lang w:val="pt-BR"/>
        </w:rPr>
        <w:t>,</w:t>
      </w:r>
      <w:r w:rsidRPr="001A4D91">
        <w:rPr>
          <w:rFonts w:ascii="Times New Roman" w:hAnsi="Times New Roman"/>
          <w:lang w:val="pt-BR"/>
        </w:rPr>
        <w:t xml:space="preserve"> </w:t>
      </w:r>
      <w:r w:rsidR="00D149CF">
        <w:rPr>
          <w:rFonts w:ascii="Times New Roman" w:hAnsi="Times New Roman"/>
          <w:lang w:val="fr-CA"/>
        </w:rPr>
        <w:t>Bộ Lao động – Thương binh và Xã hội</w:t>
      </w:r>
      <w:r w:rsidRPr="001A4D91">
        <w:rPr>
          <w:rFonts w:ascii="Times New Roman" w:hAnsi="Times New Roman"/>
          <w:lang w:val="fr-CA"/>
        </w:rPr>
        <w:t xml:space="preserve"> kính trình </w:t>
      </w:r>
      <w:r w:rsidR="00D149CF">
        <w:rPr>
          <w:rFonts w:ascii="Times New Roman" w:hAnsi="Times New Roman"/>
          <w:lang w:val="fr-CA"/>
        </w:rPr>
        <w:t xml:space="preserve">Thủ tướng </w:t>
      </w:r>
      <w:r w:rsidRPr="001A4D91">
        <w:rPr>
          <w:rFonts w:ascii="Times New Roman" w:hAnsi="Times New Roman"/>
          <w:lang w:val="fr-CA"/>
        </w:rPr>
        <w:t>Chính phủ xem xét, quyết định</w:t>
      </w:r>
      <w:r w:rsidR="00D23FB1">
        <w:rPr>
          <w:rFonts w:ascii="Times New Roman" w:hAnsi="Times New Roman"/>
          <w:lang w:val="fr-CA"/>
        </w:rPr>
        <w:t>.</w:t>
      </w:r>
    </w:p>
    <w:p w:rsidR="00D23FB1" w:rsidRPr="00D23FB1" w:rsidRDefault="00D23FB1" w:rsidP="006061ED">
      <w:pPr>
        <w:spacing w:before="120" w:after="120"/>
        <w:ind w:firstLine="600"/>
        <w:jc w:val="both"/>
        <w:rPr>
          <w:rFonts w:ascii="Times New Roman" w:hAnsi="Times New Roman"/>
          <w:i/>
          <w:lang w:val="vi-VN"/>
        </w:rPr>
      </w:pPr>
      <w:r w:rsidRPr="00D23FB1">
        <w:rPr>
          <w:rFonts w:ascii="Times New Roman" w:hAnsi="Times New Roman"/>
          <w:i/>
          <w:lang w:val="vi-VN"/>
        </w:rPr>
        <w:t xml:space="preserve">Xin gửi kèm theo Tờ trình này các tài liệu sau: </w:t>
      </w:r>
    </w:p>
    <w:p w:rsidR="00686915" w:rsidRDefault="00D23FB1" w:rsidP="006061ED">
      <w:pPr>
        <w:spacing w:before="120" w:after="120"/>
        <w:ind w:firstLine="600"/>
        <w:jc w:val="both"/>
        <w:rPr>
          <w:rFonts w:ascii="Times New Roman" w:hAnsi="Times New Roman"/>
          <w:i/>
        </w:rPr>
      </w:pPr>
      <w:r w:rsidRPr="00D23FB1">
        <w:rPr>
          <w:rFonts w:ascii="Times New Roman" w:hAnsi="Times New Roman"/>
          <w:i/>
          <w:lang w:val="vi-VN"/>
        </w:rPr>
        <w:t xml:space="preserve">- Dự thảo </w:t>
      </w:r>
      <w:r w:rsidRPr="00D23FB1">
        <w:rPr>
          <w:rFonts w:ascii="Times New Roman" w:hAnsi="Times New Roman"/>
          <w:i/>
          <w:color w:val="000000"/>
          <w:lang w:val="vi-VN"/>
        </w:rPr>
        <w:t>Quyết định của Thủ tướng Chính phủ v</w:t>
      </w:r>
      <w:r w:rsidRPr="00D23FB1">
        <w:rPr>
          <w:rFonts w:ascii="Times New Roman" w:hAnsi="Times New Roman"/>
          <w:i/>
          <w:lang w:val="vi-VN"/>
        </w:rPr>
        <w:t xml:space="preserve">ề việc sửa đổi, bổ sung một số điều của </w:t>
      </w:r>
      <w:r w:rsidRPr="00D23FB1">
        <w:rPr>
          <w:rFonts w:ascii="Times New Roman" w:hAnsi="Times New Roman"/>
          <w:i/>
          <w:lang w:val="nl-NL"/>
        </w:rPr>
        <w:t>Quyết định số 1465/QĐ-TTg</w:t>
      </w:r>
      <w:r w:rsidR="00686915">
        <w:rPr>
          <w:rFonts w:ascii="Times New Roman" w:hAnsi="Times New Roman"/>
          <w:i/>
          <w:lang w:val="nl-NL"/>
        </w:rPr>
        <w:t xml:space="preserve"> ngày 21 tháng 8 năm 2013</w:t>
      </w:r>
      <w:r w:rsidRPr="00D23FB1">
        <w:rPr>
          <w:rFonts w:ascii="Times New Roman" w:hAnsi="Times New Roman"/>
          <w:i/>
          <w:lang w:val="nl-NL"/>
        </w:rPr>
        <w:t xml:space="preserve"> về việc thực hiện thí điểm ký quỹ đối với người lao động đi làm việc tại Hàn Quốc theo Chương trình cấp phép việc làm cho lao động nước ngoài của Hàn Quốc</w:t>
      </w:r>
      <w:r w:rsidRPr="00D23FB1">
        <w:rPr>
          <w:rFonts w:ascii="Times New Roman" w:hAnsi="Times New Roman"/>
          <w:i/>
          <w:lang w:val="vi-VN"/>
        </w:rPr>
        <w:t>;</w:t>
      </w:r>
      <w:r w:rsidR="00686915" w:rsidRPr="00686915">
        <w:rPr>
          <w:rFonts w:ascii="Times New Roman" w:hAnsi="Times New Roman"/>
          <w:i/>
          <w:lang w:val="vi-VN"/>
        </w:rPr>
        <w:t xml:space="preserve"> </w:t>
      </w:r>
    </w:p>
    <w:p w:rsidR="00D23FB1" w:rsidRPr="00686915" w:rsidRDefault="00686915" w:rsidP="006061ED">
      <w:pPr>
        <w:spacing w:before="120" w:after="120"/>
        <w:ind w:firstLine="600"/>
        <w:jc w:val="both"/>
        <w:rPr>
          <w:rFonts w:ascii="Times New Roman" w:hAnsi="Times New Roman"/>
          <w:i/>
        </w:rPr>
      </w:pPr>
      <w:r>
        <w:rPr>
          <w:rFonts w:ascii="Times New Roman" w:hAnsi="Times New Roman"/>
          <w:i/>
        </w:rPr>
        <w:t xml:space="preserve">- </w:t>
      </w:r>
      <w:r w:rsidRPr="00D23FB1">
        <w:rPr>
          <w:rFonts w:ascii="Times New Roman" w:hAnsi="Times New Roman"/>
          <w:i/>
          <w:lang w:val="vi-VN"/>
        </w:rPr>
        <w:t xml:space="preserve">Ý kiến góp </w:t>
      </w:r>
      <w:r w:rsidR="005E7297">
        <w:rPr>
          <w:rFonts w:ascii="Times New Roman" w:hAnsi="Times New Roman"/>
          <w:i/>
          <w:lang w:val="vi-VN"/>
        </w:rPr>
        <w:t xml:space="preserve">ý bằng văn bản của các </w:t>
      </w:r>
      <w:r w:rsidR="005E7297">
        <w:rPr>
          <w:rFonts w:ascii="Times New Roman" w:hAnsi="Times New Roman"/>
          <w:i/>
        </w:rPr>
        <w:t>Bộ</w:t>
      </w:r>
      <w:r w:rsidR="003E382D">
        <w:rPr>
          <w:rFonts w:ascii="Times New Roman" w:hAnsi="Times New Roman"/>
          <w:i/>
        </w:rPr>
        <w:t xml:space="preserve"> và địa phương</w:t>
      </w:r>
      <w:r>
        <w:rPr>
          <w:rFonts w:ascii="Times New Roman" w:hAnsi="Times New Roman"/>
          <w:i/>
        </w:rPr>
        <w:t>;</w:t>
      </w:r>
    </w:p>
    <w:p w:rsidR="00D23FB1" w:rsidRPr="00686915" w:rsidRDefault="00D23FB1" w:rsidP="006061ED">
      <w:pPr>
        <w:spacing w:before="120" w:after="120"/>
        <w:ind w:firstLine="600"/>
        <w:jc w:val="both"/>
        <w:rPr>
          <w:rFonts w:ascii="Times New Roman" w:hAnsi="Times New Roman"/>
          <w:i/>
          <w:lang w:val="vi-VN"/>
        </w:rPr>
      </w:pPr>
      <w:r w:rsidRPr="00D23FB1">
        <w:rPr>
          <w:rFonts w:ascii="Times New Roman" w:hAnsi="Times New Roman"/>
          <w:i/>
          <w:lang w:val="vi-VN"/>
        </w:rPr>
        <w:t>- Bản tổng hợp, giải trình, tiếp thu ý kiến góp ý</w:t>
      </w:r>
      <w:r w:rsidR="00686915">
        <w:rPr>
          <w:rFonts w:ascii="Times New Roman" w:hAnsi="Times New Roman"/>
          <w:i/>
        </w:rPr>
        <w:t xml:space="preserve"> và ý kiến thẩm định</w:t>
      </w:r>
      <w:r w:rsidRPr="00D23FB1">
        <w:rPr>
          <w:rFonts w:ascii="Times New Roman" w:hAnsi="Times New Roman"/>
          <w:i/>
          <w:lang w:val="vi-VN"/>
        </w:rPr>
        <w:t xml:space="preserve"> đối với dự thảo Quyết định./.</w:t>
      </w:r>
    </w:p>
    <w:p w:rsidR="001A4D91" w:rsidRPr="001A4D91" w:rsidRDefault="001A4D91" w:rsidP="001A4D91">
      <w:pPr>
        <w:widowControl w:val="0"/>
        <w:spacing w:before="120" w:after="120"/>
        <w:ind w:firstLine="720"/>
        <w:jc w:val="both"/>
        <w:rPr>
          <w:rFonts w:ascii="Times New Roman" w:hAnsi="Times New Roman"/>
          <w:i/>
          <w:sz w:val="24"/>
          <w:lang w:val="pt-BR"/>
        </w:rPr>
      </w:pPr>
    </w:p>
    <w:tbl>
      <w:tblPr>
        <w:tblW w:w="9240" w:type="dxa"/>
        <w:tblInd w:w="108" w:type="dxa"/>
        <w:tblLayout w:type="fixed"/>
        <w:tblLook w:val="0000"/>
      </w:tblPr>
      <w:tblGrid>
        <w:gridCol w:w="4620"/>
        <w:gridCol w:w="4620"/>
      </w:tblGrid>
      <w:tr w:rsidR="001A4D91" w:rsidRPr="001A4D91" w:rsidTr="00DA1FD3">
        <w:tc>
          <w:tcPr>
            <w:tcW w:w="4620" w:type="dxa"/>
          </w:tcPr>
          <w:p w:rsidR="001A4D91" w:rsidRPr="001A4D91" w:rsidRDefault="001A4D91" w:rsidP="00DA1FD3">
            <w:pPr>
              <w:pStyle w:val="BodyTextIndent"/>
              <w:widowControl w:val="0"/>
              <w:spacing w:after="0"/>
              <w:ind w:left="0"/>
              <w:rPr>
                <w:b/>
                <w:i/>
                <w:sz w:val="24"/>
                <w:lang w:val="fr-FR"/>
              </w:rPr>
            </w:pPr>
            <w:r w:rsidRPr="001A4D91">
              <w:rPr>
                <w:b/>
                <w:i/>
                <w:sz w:val="24"/>
                <w:lang w:val="fr-FR"/>
              </w:rPr>
              <w:t>Nơi nhận:</w:t>
            </w:r>
          </w:p>
          <w:p w:rsidR="001A4D91" w:rsidRPr="001A4D91" w:rsidRDefault="001A4D91" w:rsidP="00DA1FD3">
            <w:pPr>
              <w:pStyle w:val="BodyTextIndent"/>
              <w:widowControl w:val="0"/>
              <w:spacing w:after="0"/>
              <w:ind w:left="0"/>
              <w:rPr>
                <w:sz w:val="22"/>
                <w:szCs w:val="22"/>
                <w:lang w:val="fr-FR"/>
              </w:rPr>
            </w:pPr>
            <w:r w:rsidRPr="001A4D91">
              <w:rPr>
                <w:sz w:val="22"/>
                <w:szCs w:val="22"/>
                <w:lang w:val="fr-FR"/>
              </w:rPr>
              <w:t>- Như trên;</w:t>
            </w:r>
          </w:p>
          <w:p w:rsidR="001A4D91" w:rsidRPr="001A4D91" w:rsidRDefault="003E382D" w:rsidP="00DA1FD3">
            <w:pPr>
              <w:pStyle w:val="BodyTextIndent"/>
              <w:widowControl w:val="0"/>
              <w:spacing w:after="0"/>
              <w:ind w:left="0"/>
              <w:rPr>
                <w:sz w:val="22"/>
                <w:szCs w:val="22"/>
                <w:lang w:val="fr-FR"/>
              </w:rPr>
            </w:pPr>
            <w:r>
              <w:rPr>
                <w:sz w:val="22"/>
                <w:szCs w:val="22"/>
                <w:lang w:val="fr-FR"/>
              </w:rPr>
              <w:t>- Phó Thủ tướng Vũ Đức Đam (để báo cáo</w:t>
            </w:r>
            <w:r w:rsidR="001A4D91" w:rsidRPr="001A4D91">
              <w:rPr>
                <w:sz w:val="22"/>
                <w:szCs w:val="22"/>
                <w:lang w:val="fr-FR"/>
              </w:rPr>
              <w:t>);</w:t>
            </w:r>
          </w:p>
          <w:p w:rsidR="001A4D91" w:rsidRPr="001A4D91" w:rsidRDefault="003E382D" w:rsidP="00DA1FD3">
            <w:pPr>
              <w:pStyle w:val="BodyTextIndent"/>
              <w:widowControl w:val="0"/>
              <w:spacing w:after="0"/>
              <w:ind w:left="0"/>
              <w:rPr>
                <w:sz w:val="22"/>
                <w:szCs w:val="22"/>
                <w:lang w:val="fr-FR"/>
              </w:rPr>
            </w:pPr>
            <w:r>
              <w:rPr>
                <w:sz w:val="22"/>
                <w:szCs w:val="22"/>
                <w:lang w:val="fr-FR"/>
              </w:rPr>
              <w:t>- Bộ trưởng (để báo cáo);</w:t>
            </w:r>
          </w:p>
          <w:p w:rsidR="001A4D91" w:rsidRDefault="00686915" w:rsidP="00DA1FD3">
            <w:pPr>
              <w:pStyle w:val="BodyTextIndent"/>
              <w:widowControl w:val="0"/>
              <w:spacing w:after="0"/>
              <w:ind w:left="0"/>
              <w:rPr>
                <w:sz w:val="22"/>
                <w:szCs w:val="22"/>
                <w:lang w:val="fr-FR"/>
              </w:rPr>
            </w:pPr>
            <w:r>
              <w:rPr>
                <w:sz w:val="22"/>
                <w:szCs w:val="22"/>
                <w:lang w:val="fr-FR"/>
              </w:rPr>
              <w:t>- Văn phòng Chính phủ (để phối hợp);</w:t>
            </w:r>
          </w:p>
          <w:p w:rsidR="003E382D" w:rsidRPr="001A4D91" w:rsidRDefault="003E382D" w:rsidP="00DA1FD3">
            <w:pPr>
              <w:pStyle w:val="BodyTextIndent"/>
              <w:widowControl w:val="0"/>
              <w:spacing w:after="0"/>
              <w:ind w:left="0"/>
              <w:rPr>
                <w:sz w:val="22"/>
                <w:szCs w:val="22"/>
                <w:lang w:val="fr-FR"/>
              </w:rPr>
            </w:pPr>
            <w:r>
              <w:rPr>
                <w:sz w:val="22"/>
                <w:szCs w:val="22"/>
                <w:lang w:val="fr-FR"/>
              </w:rPr>
              <w:t>- Các Bộ Tư pháp, Tài chính ;</w:t>
            </w:r>
          </w:p>
          <w:p w:rsidR="001A4D91" w:rsidRPr="001A4D91" w:rsidRDefault="001A4D91" w:rsidP="00DA1FD3">
            <w:pPr>
              <w:pStyle w:val="BodyTextIndent"/>
              <w:widowControl w:val="0"/>
              <w:spacing w:after="0"/>
              <w:ind w:left="0"/>
              <w:rPr>
                <w:b/>
                <w:i/>
                <w:sz w:val="24"/>
                <w:lang w:val="nl-NL"/>
              </w:rPr>
            </w:pPr>
            <w:r w:rsidRPr="001A4D91">
              <w:rPr>
                <w:sz w:val="22"/>
                <w:szCs w:val="22"/>
                <w:lang w:val="nl-NL"/>
              </w:rPr>
              <w:t>-</w:t>
            </w:r>
            <w:r w:rsidR="00D149CF">
              <w:rPr>
                <w:sz w:val="22"/>
                <w:szCs w:val="22"/>
                <w:lang w:val="nl-NL"/>
              </w:rPr>
              <w:t xml:space="preserve"> Lưu: VT, QLLĐNN</w:t>
            </w:r>
            <w:r w:rsidRPr="001A4D91">
              <w:rPr>
                <w:sz w:val="22"/>
                <w:szCs w:val="22"/>
                <w:lang w:val="nl-NL"/>
              </w:rPr>
              <w:t>.</w:t>
            </w:r>
          </w:p>
        </w:tc>
        <w:tc>
          <w:tcPr>
            <w:tcW w:w="4620" w:type="dxa"/>
          </w:tcPr>
          <w:p w:rsidR="001A4D91" w:rsidRPr="006061ED" w:rsidRDefault="003E382D" w:rsidP="006061ED">
            <w:pPr>
              <w:pStyle w:val="BodyTextIndent"/>
              <w:widowControl w:val="0"/>
              <w:spacing w:after="0"/>
              <w:ind w:left="352"/>
              <w:contextualSpacing/>
              <w:jc w:val="center"/>
              <w:rPr>
                <w:b/>
                <w:sz w:val="27"/>
                <w:szCs w:val="27"/>
                <w:lang w:val="nl-NL"/>
              </w:rPr>
            </w:pPr>
            <w:r w:rsidRPr="006061ED">
              <w:rPr>
                <w:b/>
                <w:sz w:val="27"/>
                <w:szCs w:val="27"/>
                <w:lang w:val="nl-NL"/>
              </w:rPr>
              <w:t>KT.</w:t>
            </w:r>
            <w:r w:rsidR="001A4D91" w:rsidRPr="006061ED">
              <w:rPr>
                <w:b/>
                <w:sz w:val="27"/>
                <w:szCs w:val="27"/>
                <w:lang w:val="nl-NL"/>
              </w:rPr>
              <w:t>BỘ TRƯỞNG</w:t>
            </w:r>
          </w:p>
          <w:p w:rsidR="001A4D91" w:rsidRPr="006061ED" w:rsidRDefault="003E382D" w:rsidP="006061ED">
            <w:pPr>
              <w:pStyle w:val="BodyTextIndent"/>
              <w:widowControl w:val="0"/>
              <w:spacing w:after="0"/>
              <w:ind w:left="352"/>
              <w:contextualSpacing/>
              <w:jc w:val="center"/>
              <w:rPr>
                <w:b/>
                <w:sz w:val="27"/>
                <w:szCs w:val="27"/>
                <w:lang w:val="nl-NL"/>
              </w:rPr>
            </w:pPr>
            <w:r w:rsidRPr="006061ED">
              <w:rPr>
                <w:b/>
                <w:sz w:val="27"/>
                <w:szCs w:val="27"/>
                <w:lang w:val="nl-NL"/>
              </w:rPr>
              <w:t>THỨ TRƯỞNG</w:t>
            </w:r>
          </w:p>
          <w:p w:rsidR="001A4D91" w:rsidRPr="006061ED" w:rsidRDefault="001A4D91" w:rsidP="006061ED">
            <w:pPr>
              <w:pStyle w:val="BodyTextIndent"/>
              <w:widowControl w:val="0"/>
              <w:spacing w:after="0"/>
              <w:ind w:left="352"/>
              <w:contextualSpacing/>
              <w:jc w:val="center"/>
              <w:rPr>
                <w:b/>
                <w:sz w:val="27"/>
                <w:szCs w:val="27"/>
                <w:lang w:val="nl-NL"/>
              </w:rPr>
            </w:pPr>
          </w:p>
          <w:p w:rsidR="001A4D91" w:rsidRPr="006061ED" w:rsidRDefault="001A4D91" w:rsidP="006061ED">
            <w:pPr>
              <w:pStyle w:val="BodyTextIndent"/>
              <w:widowControl w:val="0"/>
              <w:spacing w:after="0"/>
              <w:ind w:left="352"/>
              <w:contextualSpacing/>
              <w:jc w:val="center"/>
              <w:rPr>
                <w:b/>
                <w:sz w:val="27"/>
                <w:szCs w:val="27"/>
                <w:lang w:val="nl-NL"/>
              </w:rPr>
            </w:pPr>
          </w:p>
          <w:p w:rsidR="006061ED" w:rsidRPr="006061ED" w:rsidRDefault="006061ED" w:rsidP="006061ED">
            <w:pPr>
              <w:pStyle w:val="BodyTextIndent"/>
              <w:widowControl w:val="0"/>
              <w:spacing w:after="0"/>
              <w:ind w:left="352"/>
              <w:contextualSpacing/>
              <w:jc w:val="center"/>
              <w:rPr>
                <w:b/>
                <w:sz w:val="27"/>
                <w:szCs w:val="27"/>
                <w:lang w:val="nl-NL"/>
              </w:rPr>
            </w:pPr>
          </w:p>
          <w:p w:rsidR="001A4D91" w:rsidRPr="006061ED" w:rsidRDefault="001A4D91" w:rsidP="006061ED">
            <w:pPr>
              <w:pStyle w:val="BodyTextIndent"/>
              <w:widowControl w:val="0"/>
              <w:spacing w:after="0"/>
              <w:ind w:left="352"/>
              <w:contextualSpacing/>
              <w:jc w:val="center"/>
              <w:rPr>
                <w:b/>
                <w:sz w:val="27"/>
                <w:szCs w:val="27"/>
                <w:lang w:val="nl-NL"/>
              </w:rPr>
            </w:pPr>
          </w:p>
          <w:p w:rsidR="001A4D91" w:rsidRPr="006061ED" w:rsidRDefault="001A4D91" w:rsidP="006061ED">
            <w:pPr>
              <w:pStyle w:val="BodyTextIndent"/>
              <w:widowControl w:val="0"/>
              <w:spacing w:after="0"/>
              <w:ind w:left="352"/>
              <w:contextualSpacing/>
              <w:jc w:val="center"/>
              <w:rPr>
                <w:b/>
                <w:sz w:val="27"/>
                <w:szCs w:val="27"/>
                <w:lang w:val="nl-NL"/>
              </w:rPr>
            </w:pPr>
          </w:p>
          <w:p w:rsidR="001A4D91" w:rsidRPr="001A4D91" w:rsidRDefault="003E382D" w:rsidP="006061ED">
            <w:pPr>
              <w:pStyle w:val="BodyTextIndent"/>
              <w:widowControl w:val="0"/>
              <w:spacing w:after="0"/>
              <w:ind w:left="352"/>
              <w:contextualSpacing/>
              <w:jc w:val="center"/>
              <w:rPr>
                <w:b/>
                <w:szCs w:val="28"/>
                <w:lang w:val="nl-NL"/>
              </w:rPr>
            </w:pPr>
            <w:r w:rsidRPr="006061ED">
              <w:rPr>
                <w:b/>
                <w:sz w:val="27"/>
                <w:szCs w:val="27"/>
                <w:lang w:val="nl-NL"/>
              </w:rPr>
              <w:t>Doãn Mậu Diệp</w:t>
            </w:r>
          </w:p>
        </w:tc>
      </w:tr>
    </w:tbl>
    <w:p w:rsidR="0069058D" w:rsidRPr="0034724C" w:rsidRDefault="0069058D" w:rsidP="006061ED">
      <w:pPr>
        <w:tabs>
          <w:tab w:val="center" w:pos="6480"/>
        </w:tabs>
        <w:spacing w:before="120" w:line="300" w:lineRule="atLeast"/>
        <w:rPr>
          <w:rFonts w:ascii="Times New Roman" w:hAnsi="Times New Roman"/>
          <w:b/>
          <w:lang w:val="nl-NL"/>
        </w:rPr>
      </w:pPr>
    </w:p>
    <w:sectPr w:rsidR="0069058D" w:rsidRPr="0034724C" w:rsidSect="006061ED">
      <w:headerReference w:type="default" r:id="rId8"/>
      <w:footerReference w:type="even" r:id="rId9"/>
      <w:footerReference w:type="default" r:id="rId10"/>
      <w:headerReference w:type="first" r:id="rId11"/>
      <w:pgSz w:w="11909" w:h="16834" w:code="9"/>
      <w:pgMar w:top="851" w:right="1134" w:bottom="851" w:left="1701" w:header="34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98" w:rsidRDefault="00C56798" w:rsidP="00820E0D">
      <w:r>
        <w:separator/>
      </w:r>
    </w:p>
  </w:endnote>
  <w:endnote w:type="continuationSeparator" w:id="0">
    <w:p w:rsidR="00C56798" w:rsidRDefault="00C56798" w:rsidP="00820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00000000"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A7" w:rsidRDefault="00D3743A" w:rsidP="00FD14E4">
    <w:pPr>
      <w:pStyle w:val="Footer"/>
      <w:framePr w:wrap="around" w:vAnchor="text" w:hAnchor="margin" w:xAlign="center" w:y="1"/>
      <w:rPr>
        <w:rStyle w:val="PageNumber"/>
      </w:rPr>
    </w:pPr>
    <w:r>
      <w:rPr>
        <w:rStyle w:val="PageNumber"/>
      </w:rPr>
      <w:fldChar w:fldCharType="begin"/>
    </w:r>
    <w:r w:rsidR="007D6BA7">
      <w:rPr>
        <w:rStyle w:val="PageNumber"/>
      </w:rPr>
      <w:instrText xml:space="preserve">PAGE  </w:instrText>
    </w:r>
    <w:r>
      <w:rPr>
        <w:rStyle w:val="PageNumber"/>
      </w:rPr>
      <w:fldChar w:fldCharType="end"/>
    </w:r>
  </w:p>
  <w:p w:rsidR="007D6BA7" w:rsidRDefault="007D6BA7" w:rsidP="00FD14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38266"/>
      <w:docPartObj>
        <w:docPartGallery w:val="Page Numbers (Bottom of Page)"/>
        <w:docPartUnique/>
      </w:docPartObj>
    </w:sdtPr>
    <w:sdtContent>
      <w:p w:rsidR="007D6BA7" w:rsidRDefault="00D3743A">
        <w:pPr>
          <w:pStyle w:val="Footer"/>
          <w:jc w:val="right"/>
        </w:pPr>
        <w:fldSimple w:instr=" PAGE   \* MERGEFORMAT ">
          <w:r w:rsidR="005F700A">
            <w:rPr>
              <w:noProof/>
            </w:rPr>
            <w:t>4</w:t>
          </w:r>
        </w:fldSimple>
      </w:p>
    </w:sdtContent>
  </w:sdt>
  <w:p w:rsidR="007D6BA7" w:rsidRDefault="007D6BA7" w:rsidP="00FD14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98" w:rsidRDefault="00C56798" w:rsidP="00820E0D">
      <w:r>
        <w:separator/>
      </w:r>
    </w:p>
  </w:footnote>
  <w:footnote w:type="continuationSeparator" w:id="0">
    <w:p w:rsidR="00C56798" w:rsidRDefault="00C56798" w:rsidP="00820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A7" w:rsidRPr="00820E0D" w:rsidRDefault="007D6BA7">
    <w:pPr>
      <w:pStyle w:val="Header"/>
      <w:rPr>
        <w:rFonts w:ascii="Arial" w:hAnsi="Arial" w:cs="Arial"/>
      </w:rPr>
    </w:pPr>
  </w:p>
  <w:p w:rsidR="007D6BA7" w:rsidRDefault="007D6B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A7" w:rsidRDefault="007D6BA7">
    <w:pPr>
      <w:pStyle w:val="Header"/>
    </w:pPr>
  </w:p>
  <w:p w:rsidR="007D6BA7" w:rsidRDefault="007D6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CB1"/>
    <w:multiLevelType w:val="hybridMultilevel"/>
    <w:tmpl w:val="4766A72C"/>
    <w:lvl w:ilvl="0" w:tplc="81B44FC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61724E3"/>
    <w:multiLevelType w:val="hybridMultilevel"/>
    <w:tmpl w:val="176AA68E"/>
    <w:lvl w:ilvl="0" w:tplc="65EED68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D700F8B"/>
    <w:multiLevelType w:val="hybridMultilevel"/>
    <w:tmpl w:val="97F62010"/>
    <w:lvl w:ilvl="0" w:tplc="AA843E0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7A379E"/>
    <w:multiLevelType w:val="hybridMultilevel"/>
    <w:tmpl w:val="8D242786"/>
    <w:lvl w:ilvl="0" w:tplc="250E0E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D95652"/>
    <w:multiLevelType w:val="hybridMultilevel"/>
    <w:tmpl w:val="C04CD69A"/>
    <w:lvl w:ilvl="0" w:tplc="FFC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720C41"/>
    <w:multiLevelType w:val="hybridMultilevel"/>
    <w:tmpl w:val="F77E34AC"/>
    <w:lvl w:ilvl="0" w:tplc="E5FEEF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664E48"/>
    <w:multiLevelType w:val="hybridMultilevel"/>
    <w:tmpl w:val="5C8E3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54666"/>
    <w:multiLevelType w:val="hybridMultilevel"/>
    <w:tmpl w:val="A0A080EE"/>
    <w:lvl w:ilvl="0" w:tplc="20C4684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07778E3"/>
    <w:multiLevelType w:val="hybridMultilevel"/>
    <w:tmpl w:val="C7163936"/>
    <w:lvl w:ilvl="0" w:tplc="061A59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8739CC"/>
    <w:multiLevelType w:val="hybridMultilevel"/>
    <w:tmpl w:val="A4D02BCA"/>
    <w:lvl w:ilvl="0" w:tplc="7C589B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8C134F0"/>
    <w:multiLevelType w:val="hybridMultilevel"/>
    <w:tmpl w:val="38A2050E"/>
    <w:lvl w:ilvl="0" w:tplc="9250946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81B1CA8"/>
    <w:multiLevelType w:val="hybridMultilevel"/>
    <w:tmpl w:val="CFAC9136"/>
    <w:lvl w:ilvl="0" w:tplc="2B88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F42E83"/>
    <w:multiLevelType w:val="hybridMultilevel"/>
    <w:tmpl w:val="5DB8DDBA"/>
    <w:lvl w:ilvl="0" w:tplc="95F6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2"/>
  </w:num>
  <w:num w:numId="4">
    <w:abstractNumId w:val="11"/>
  </w:num>
  <w:num w:numId="5">
    <w:abstractNumId w:val="9"/>
  </w:num>
  <w:num w:numId="6">
    <w:abstractNumId w:val="0"/>
  </w:num>
  <w:num w:numId="7">
    <w:abstractNumId w:val="7"/>
  </w:num>
  <w:num w:numId="8">
    <w:abstractNumId w:val="1"/>
  </w:num>
  <w:num w:numId="9">
    <w:abstractNumId w:val="10"/>
  </w:num>
  <w:num w:numId="10">
    <w:abstractNumId w:val="6"/>
  </w:num>
  <w:num w:numId="11">
    <w:abstractNumId w:val="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9058D"/>
    <w:rsid w:val="00003251"/>
    <w:rsid w:val="0002138D"/>
    <w:rsid w:val="00022087"/>
    <w:rsid w:val="000229CC"/>
    <w:rsid w:val="00032A44"/>
    <w:rsid w:val="000448EF"/>
    <w:rsid w:val="000558A6"/>
    <w:rsid w:val="00056033"/>
    <w:rsid w:val="00072816"/>
    <w:rsid w:val="000743E3"/>
    <w:rsid w:val="000770DA"/>
    <w:rsid w:val="00082B42"/>
    <w:rsid w:val="000A7664"/>
    <w:rsid w:val="000C5484"/>
    <w:rsid w:val="000D5C13"/>
    <w:rsid w:val="000E100B"/>
    <w:rsid w:val="000E3E62"/>
    <w:rsid w:val="00103CAD"/>
    <w:rsid w:val="00106F5C"/>
    <w:rsid w:val="001106B3"/>
    <w:rsid w:val="00132651"/>
    <w:rsid w:val="0014180C"/>
    <w:rsid w:val="001556B2"/>
    <w:rsid w:val="001819B0"/>
    <w:rsid w:val="001861CE"/>
    <w:rsid w:val="001A4D91"/>
    <w:rsid w:val="001A5D89"/>
    <w:rsid w:val="001B0C83"/>
    <w:rsid w:val="001B3F04"/>
    <w:rsid w:val="001B5C10"/>
    <w:rsid w:val="001D4B5B"/>
    <w:rsid w:val="001F0578"/>
    <w:rsid w:val="001F0E12"/>
    <w:rsid w:val="00210886"/>
    <w:rsid w:val="00224F4A"/>
    <w:rsid w:val="00225B8B"/>
    <w:rsid w:val="00227DF8"/>
    <w:rsid w:val="002363DE"/>
    <w:rsid w:val="002462AB"/>
    <w:rsid w:val="00246914"/>
    <w:rsid w:val="0026411A"/>
    <w:rsid w:val="00273408"/>
    <w:rsid w:val="00277C72"/>
    <w:rsid w:val="00291F0D"/>
    <w:rsid w:val="0029667C"/>
    <w:rsid w:val="002A3A32"/>
    <w:rsid w:val="002A53D7"/>
    <w:rsid w:val="002B4B64"/>
    <w:rsid w:val="002B5E49"/>
    <w:rsid w:val="002E0E27"/>
    <w:rsid w:val="002E1166"/>
    <w:rsid w:val="002E6AA0"/>
    <w:rsid w:val="003005E3"/>
    <w:rsid w:val="00332534"/>
    <w:rsid w:val="00370F11"/>
    <w:rsid w:val="00374DA2"/>
    <w:rsid w:val="00386E9B"/>
    <w:rsid w:val="0038784D"/>
    <w:rsid w:val="003878A7"/>
    <w:rsid w:val="003A41D1"/>
    <w:rsid w:val="003B152E"/>
    <w:rsid w:val="003C7779"/>
    <w:rsid w:val="003D30A2"/>
    <w:rsid w:val="003D53A3"/>
    <w:rsid w:val="003E1777"/>
    <w:rsid w:val="003E382D"/>
    <w:rsid w:val="003E4BD8"/>
    <w:rsid w:val="003F0081"/>
    <w:rsid w:val="003F30BA"/>
    <w:rsid w:val="00415651"/>
    <w:rsid w:val="00423C7A"/>
    <w:rsid w:val="00424FE3"/>
    <w:rsid w:val="00425C4A"/>
    <w:rsid w:val="0045393B"/>
    <w:rsid w:val="004608FB"/>
    <w:rsid w:val="004626FB"/>
    <w:rsid w:val="0046401B"/>
    <w:rsid w:val="00470C8E"/>
    <w:rsid w:val="00492460"/>
    <w:rsid w:val="00496235"/>
    <w:rsid w:val="004A2A6E"/>
    <w:rsid w:val="004A7A99"/>
    <w:rsid w:val="004D136E"/>
    <w:rsid w:val="004D1450"/>
    <w:rsid w:val="004E5FEF"/>
    <w:rsid w:val="004E6A1C"/>
    <w:rsid w:val="004E707E"/>
    <w:rsid w:val="004F289E"/>
    <w:rsid w:val="004F3AD4"/>
    <w:rsid w:val="004F6E27"/>
    <w:rsid w:val="00503174"/>
    <w:rsid w:val="00503572"/>
    <w:rsid w:val="0052791F"/>
    <w:rsid w:val="00531D5B"/>
    <w:rsid w:val="005352A3"/>
    <w:rsid w:val="005467E5"/>
    <w:rsid w:val="00546B1B"/>
    <w:rsid w:val="005509D2"/>
    <w:rsid w:val="00565B6A"/>
    <w:rsid w:val="00585957"/>
    <w:rsid w:val="005933FE"/>
    <w:rsid w:val="005A7A0C"/>
    <w:rsid w:val="005C323B"/>
    <w:rsid w:val="005C59FC"/>
    <w:rsid w:val="005C7022"/>
    <w:rsid w:val="005E7297"/>
    <w:rsid w:val="005F3F2F"/>
    <w:rsid w:val="005F700A"/>
    <w:rsid w:val="006061ED"/>
    <w:rsid w:val="00616EF3"/>
    <w:rsid w:val="00646FB1"/>
    <w:rsid w:val="006537A3"/>
    <w:rsid w:val="00686915"/>
    <w:rsid w:val="0069058D"/>
    <w:rsid w:val="00690D1D"/>
    <w:rsid w:val="00694E9D"/>
    <w:rsid w:val="006A2BB0"/>
    <w:rsid w:val="006A6DBC"/>
    <w:rsid w:val="006A7412"/>
    <w:rsid w:val="006F4111"/>
    <w:rsid w:val="006F43AE"/>
    <w:rsid w:val="006F5AD8"/>
    <w:rsid w:val="006F6EAC"/>
    <w:rsid w:val="006F790E"/>
    <w:rsid w:val="00700534"/>
    <w:rsid w:val="00715FFC"/>
    <w:rsid w:val="00721CF6"/>
    <w:rsid w:val="00756AEE"/>
    <w:rsid w:val="0077148E"/>
    <w:rsid w:val="00775844"/>
    <w:rsid w:val="00797759"/>
    <w:rsid w:val="007C1BD6"/>
    <w:rsid w:val="007C4786"/>
    <w:rsid w:val="007D6BA7"/>
    <w:rsid w:val="007D7FD8"/>
    <w:rsid w:val="007E6988"/>
    <w:rsid w:val="007E7BF3"/>
    <w:rsid w:val="00804072"/>
    <w:rsid w:val="0080596D"/>
    <w:rsid w:val="00820E0D"/>
    <w:rsid w:val="008216B5"/>
    <w:rsid w:val="00823B20"/>
    <w:rsid w:val="008258F4"/>
    <w:rsid w:val="00850299"/>
    <w:rsid w:val="00855A5F"/>
    <w:rsid w:val="0085771B"/>
    <w:rsid w:val="008669D3"/>
    <w:rsid w:val="00875784"/>
    <w:rsid w:val="00884AC3"/>
    <w:rsid w:val="0088727D"/>
    <w:rsid w:val="00894125"/>
    <w:rsid w:val="008A3330"/>
    <w:rsid w:val="008B7D92"/>
    <w:rsid w:val="008C01BD"/>
    <w:rsid w:val="008C5396"/>
    <w:rsid w:val="008C6F7F"/>
    <w:rsid w:val="008E2DAA"/>
    <w:rsid w:val="008F6D6C"/>
    <w:rsid w:val="00922CBC"/>
    <w:rsid w:val="00926A3D"/>
    <w:rsid w:val="00937DD6"/>
    <w:rsid w:val="009508A7"/>
    <w:rsid w:val="009602D2"/>
    <w:rsid w:val="0097546B"/>
    <w:rsid w:val="00997DEE"/>
    <w:rsid w:val="009A14DD"/>
    <w:rsid w:val="009B0402"/>
    <w:rsid w:val="009C3864"/>
    <w:rsid w:val="009C4DEC"/>
    <w:rsid w:val="009D14D5"/>
    <w:rsid w:val="009D3A53"/>
    <w:rsid w:val="009E5383"/>
    <w:rsid w:val="009F2CAD"/>
    <w:rsid w:val="009F718A"/>
    <w:rsid w:val="00A406F2"/>
    <w:rsid w:val="00A5332C"/>
    <w:rsid w:val="00A67370"/>
    <w:rsid w:val="00A73F56"/>
    <w:rsid w:val="00A825B1"/>
    <w:rsid w:val="00A82D65"/>
    <w:rsid w:val="00A85D67"/>
    <w:rsid w:val="00A91940"/>
    <w:rsid w:val="00A92552"/>
    <w:rsid w:val="00AD0158"/>
    <w:rsid w:val="00AE6B80"/>
    <w:rsid w:val="00AF73BE"/>
    <w:rsid w:val="00B002C9"/>
    <w:rsid w:val="00B0539C"/>
    <w:rsid w:val="00B141BB"/>
    <w:rsid w:val="00B2035C"/>
    <w:rsid w:val="00B2484E"/>
    <w:rsid w:val="00B26FF7"/>
    <w:rsid w:val="00B550B4"/>
    <w:rsid w:val="00B61C91"/>
    <w:rsid w:val="00BB10A2"/>
    <w:rsid w:val="00BB2718"/>
    <w:rsid w:val="00BB6245"/>
    <w:rsid w:val="00BC3C95"/>
    <w:rsid w:val="00BC775E"/>
    <w:rsid w:val="00BD1EE3"/>
    <w:rsid w:val="00BE4C85"/>
    <w:rsid w:val="00C1060A"/>
    <w:rsid w:val="00C24102"/>
    <w:rsid w:val="00C4597A"/>
    <w:rsid w:val="00C46492"/>
    <w:rsid w:val="00C51170"/>
    <w:rsid w:val="00C560DD"/>
    <w:rsid w:val="00C56798"/>
    <w:rsid w:val="00C67682"/>
    <w:rsid w:val="00C839B9"/>
    <w:rsid w:val="00C91FAD"/>
    <w:rsid w:val="00C96317"/>
    <w:rsid w:val="00C96477"/>
    <w:rsid w:val="00C97113"/>
    <w:rsid w:val="00CA06BE"/>
    <w:rsid w:val="00CC1590"/>
    <w:rsid w:val="00CD58F2"/>
    <w:rsid w:val="00CE248B"/>
    <w:rsid w:val="00CE455E"/>
    <w:rsid w:val="00D149CF"/>
    <w:rsid w:val="00D20ABF"/>
    <w:rsid w:val="00D23FB1"/>
    <w:rsid w:val="00D32EAA"/>
    <w:rsid w:val="00D3743A"/>
    <w:rsid w:val="00D43BFE"/>
    <w:rsid w:val="00D44B65"/>
    <w:rsid w:val="00D52E63"/>
    <w:rsid w:val="00D6625A"/>
    <w:rsid w:val="00D90BEB"/>
    <w:rsid w:val="00D91BB7"/>
    <w:rsid w:val="00DB4223"/>
    <w:rsid w:val="00DC19B7"/>
    <w:rsid w:val="00DD5A92"/>
    <w:rsid w:val="00DF1A03"/>
    <w:rsid w:val="00DF6F13"/>
    <w:rsid w:val="00E039F8"/>
    <w:rsid w:val="00E1027A"/>
    <w:rsid w:val="00E23A4A"/>
    <w:rsid w:val="00E451E5"/>
    <w:rsid w:val="00E53B57"/>
    <w:rsid w:val="00E66709"/>
    <w:rsid w:val="00E67AC7"/>
    <w:rsid w:val="00E71C26"/>
    <w:rsid w:val="00E800C7"/>
    <w:rsid w:val="00E82690"/>
    <w:rsid w:val="00E90787"/>
    <w:rsid w:val="00E9276F"/>
    <w:rsid w:val="00E93E8C"/>
    <w:rsid w:val="00EB02C8"/>
    <w:rsid w:val="00EB3EB3"/>
    <w:rsid w:val="00EC62A5"/>
    <w:rsid w:val="00EC65ED"/>
    <w:rsid w:val="00ED1926"/>
    <w:rsid w:val="00ED357C"/>
    <w:rsid w:val="00EE0DDB"/>
    <w:rsid w:val="00EF2B5B"/>
    <w:rsid w:val="00EF6A2A"/>
    <w:rsid w:val="00F063C6"/>
    <w:rsid w:val="00F11F6D"/>
    <w:rsid w:val="00F17DE3"/>
    <w:rsid w:val="00F20C3D"/>
    <w:rsid w:val="00F22495"/>
    <w:rsid w:val="00F531D2"/>
    <w:rsid w:val="00F53F4B"/>
    <w:rsid w:val="00F610A8"/>
    <w:rsid w:val="00F92ABA"/>
    <w:rsid w:val="00FA555D"/>
    <w:rsid w:val="00FB4915"/>
    <w:rsid w:val="00FC16CC"/>
    <w:rsid w:val="00FC57FF"/>
    <w:rsid w:val="00FC5EB8"/>
    <w:rsid w:val="00FC7B1C"/>
    <w:rsid w:val="00FD0FF3"/>
    <w:rsid w:val="00FD14E4"/>
    <w:rsid w:val="00FD6106"/>
    <w:rsid w:val="00FE5A22"/>
    <w:rsid w:val="00FF7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8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058D"/>
    <w:pPr>
      <w:tabs>
        <w:tab w:val="center" w:pos="4320"/>
        <w:tab w:val="right" w:pos="8640"/>
      </w:tabs>
    </w:pPr>
  </w:style>
  <w:style w:type="character" w:customStyle="1" w:styleId="FooterChar">
    <w:name w:val="Footer Char"/>
    <w:basedOn w:val="DefaultParagraphFont"/>
    <w:link w:val="Footer"/>
    <w:uiPriority w:val="99"/>
    <w:rsid w:val="0069058D"/>
    <w:rPr>
      <w:rFonts w:ascii=".VnTime" w:eastAsia="Times New Roman" w:hAnsi=".VnTime" w:cs="Times New Roman"/>
      <w:sz w:val="28"/>
      <w:szCs w:val="28"/>
    </w:rPr>
  </w:style>
  <w:style w:type="character" w:styleId="PageNumber">
    <w:name w:val="page number"/>
    <w:basedOn w:val="DefaultParagraphFont"/>
    <w:rsid w:val="0069058D"/>
  </w:style>
  <w:style w:type="paragraph" w:styleId="BodyText">
    <w:name w:val="Body Text"/>
    <w:basedOn w:val="Normal"/>
    <w:link w:val="BodyTextChar"/>
    <w:rsid w:val="0069058D"/>
    <w:pPr>
      <w:spacing w:after="120"/>
    </w:pPr>
  </w:style>
  <w:style w:type="character" w:customStyle="1" w:styleId="BodyTextChar">
    <w:name w:val="Body Text Char"/>
    <w:basedOn w:val="DefaultParagraphFont"/>
    <w:link w:val="BodyText"/>
    <w:rsid w:val="0069058D"/>
    <w:rPr>
      <w:rFonts w:ascii=".VnTime" w:eastAsia="Times New Roman" w:hAnsi=".VnTime" w:cs="Times New Roman"/>
      <w:sz w:val="28"/>
      <w:szCs w:val="28"/>
    </w:rPr>
  </w:style>
  <w:style w:type="paragraph" w:styleId="ListParagraph">
    <w:name w:val="List Paragraph"/>
    <w:basedOn w:val="Normal"/>
    <w:uiPriority w:val="34"/>
    <w:qFormat/>
    <w:rsid w:val="00855A5F"/>
    <w:pPr>
      <w:ind w:left="720"/>
      <w:contextualSpacing/>
    </w:pPr>
  </w:style>
  <w:style w:type="paragraph" w:styleId="Header">
    <w:name w:val="header"/>
    <w:basedOn w:val="Normal"/>
    <w:link w:val="HeaderChar"/>
    <w:uiPriority w:val="99"/>
    <w:unhideWhenUsed/>
    <w:rsid w:val="00820E0D"/>
    <w:pPr>
      <w:tabs>
        <w:tab w:val="center" w:pos="4680"/>
        <w:tab w:val="right" w:pos="9360"/>
      </w:tabs>
    </w:pPr>
  </w:style>
  <w:style w:type="character" w:customStyle="1" w:styleId="HeaderChar">
    <w:name w:val="Header Char"/>
    <w:basedOn w:val="DefaultParagraphFont"/>
    <w:link w:val="Header"/>
    <w:uiPriority w:val="99"/>
    <w:rsid w:val="00820E0D"/>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820E0D"/>
    <w:rPr>
      <w:rFonts w:ascii="Tahoma" w:hAnsi="Tahoma" w:cs="Tahoma"/>
      <w:sz w:val="16"/>
      <w:szCs w:val="16"/>
    </w:rPr>
  </w:style>
  <w:style w:type="character" w:customStyle="1" w:styleId="BalloonTextChar">
    <w:name w:val="Balloon Text Char"/>
    <w:basedOn w:val="DefaultParagraphFont"/>
    <w:link w:val="BalloonText"/>
    <w:uiPriority w:val="99"/>
    <w:semiHidden/>
    <w:rsid w:val="00820E0D"/>
    <w:rPr>
      <w:rFonts w:ascii="Tahoma" w:eastAsia="Times New Roman" w:hAnsi="Tahoma" w:cs="Tahoma"/>
      <w:sz w:val="16"/>
      <w:szCs w:val="16"/>
    </w:rPr>
  </w:style>
  <w:style w:type="paragraph" w:styleId="BodyTextIndent">
    <w:name w:val="Body Text Indent"/>
    <w:basedOn w:val="Normal"/>
    <w:link w:val="BodyTextIndentChar"/>
    <w:rsid w:val="001A4D91"/>
    <w:pPr>
      <w:spacing w:after="120"/>
      <w:ind w:left="360"/>
    </w:pPr>
    <w:rPr>
      <w:rFonts w:ascii="Times New Roman" w:hAnsi="Times New Roman"/>
      <w:szCs w:val="24"/>
    </w:rPr>
  </w:style>
  <w:style w:type="character" w:customStyle="1" w:styleId="BodyTextIndentChar">
    <w:name w:val="Body Text Indent Char"/>
    <w:basedOn w:val="DefaultParagraphFont"/>
    <w:link w:val="BodyTextIndent"/>
    <w:rsid w:val="001A4D9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8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058D"/>
    <w:pPr>
      <w:tabs>
        <w:tab w:val="center" w:pos="4320"/>
        <w:tab w:val="right" w:pos="8640"/>
      </w:tabs>
    </w:pPr>
  </w:style>
  <w:style w:type="character" w:customStyle="1" w:styleId="FooterChar">
    <w:name w:val="Footer Char"/>
    <w:basedOn w:val="DefaultParagraphFont"/>
    <w:link w:val="Footer"/>
    <w:uiPriority w:val="99"/>
    <w:rsid w:val="0069058D"/>
    <w:rPr>
      <w:rFonts w:ascii=".VnTime" w:eastAsia="Times New Roman" w:hAnsi=".VnTime" w:cs="Times New Roman"/>
      <w:sz w:val="28"/>
      <w:szCs w:val="28"/>
    </w:rPr>
  </w:style>
  <w:style w:type="character" w:styleId="PageNumber">
    <w:name w:val="page number"/>
    <w:basedOn w:val="DefaultParagraphFont"/>
    <w:rsid w:val="0069058D"/>
  </w:style>
  <w:style w:type="paragraph" w:styleId="BodyText">
    <w:name w:val="Body Text"/>
    <w:basedOn w:val="Normal"/>
    <w:link w:val="BodyTextChar"/>
    <w:rsid w:val="0069058D"/>
    <w:pPr>
      <w:spacing w:after="120"/>
    </w:pPr>
  </w:style>
  <w:style w:type="character" w:customStyle="1" w:styleId="BodyTextChar">
    <w:name w:val="Body Text Char"/>
    <w:basedOn w:val="DefaultParagraphFont"/>
    <w:link w:val="BodyText"/>
    <w:rsid w:val="0069058D"/>
    <w:rPr>
      <w:rFonts w:ascii=".VnTime" w:eastAsia="Times New Roman" w:hAnsi=".VnTime" w:cs="Times New Roman"/>
      <w:sz w:val="28"/>
      <w:szCs w:val="28"/>
    </w:rPr>
  </w:style>
  <w:style w:type="paragraph" w:styleId="ListParagraph">
    <w:name w:val="List Paragraph"/>
    <w:basedOn w:val="Normal"/>
    <w:uiPriority w:val="34"/>
    <w:qFormat/>
    <w:rsid w:val="00855A5F"/>
    <w:pPr>
      <w:ind w:left="720"/>
      <w:contextualSpacing/>
    </w:pPr>
  </w:style>
  <w:style w:type="paragraph" w:styleId="Header">
    <w:name w:val="header"/>
    <w:basedOn w:val="Normal"/>
    <w:link w:val="HeaderChar"/>
    <w:uiPriority w:val="99"/>
    <w:unhideWhenUsed/>
    <w:rsid w:val="00820E0D"/>
    <w:pPr>
      <w:tabs>
        <w:tab w:val="center" w:pos="4680"/>
        <w:tab w:val="right" w:pos="9360"/>
      </w:tabs>
    </w:pPr>
  </w:style>
  <w:style w:type="character" w:customStyle="1" w:styleId="HeaderChar">
    <w:name w:val="Header Char"/>
    <w:basedOn w:val="DefaultParagraphFont"/>
    <w:link w:val="Header"/>
    <w:uiPriority w:val="99"/>
    <w:rsid w:val="00820E0D"/>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820E0D"/>
    <w:rPr>
      <w:rFonts w:ascii="Tahoma" w:hAnsi="Tahoma" w:cs="Tahoma"/>
      <w:sz w:val="16"/>
      <w:szCs w:val="16"/>
    </w:rPr>
  </w:style>
  <w:style w:type="character" w:customStyle="1" w:styleId="BalloonTextChar">
    <w:name w:val="Balloon Text Char"/>
    <w:basedOn w:val="DefaultParagraphFont"/>
    <w:link w:val="BalloonText"/>
    <w:uiPriority w:val="99"/>
    <w:semiHidden/>
    <w:rsid w:val="00820E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123949">
      <w:bodyDiv w:val="1"/>
      <w:marLeft w:val="0"/>
      <w:marRight w:val="0"/>
      <w:marTop w:val="0"/>
      <w:marBottom w:val="0"/>
      <w:divBdr>
        <w:top w:val="none" w:sz="0" w:space="0" w:color="auto"/>
        <w:left w:val="none" w:sz="0" w:space="0" w:color="auto"/>
        <w:bottom w:val="none" w:sz="0" w:space="0" w:color="auto"/>
        <w:right w:val="none" w:sz="0" w:space="0" w:color="auto"/>
      </w:divBdr>
      <w:divsChild>
        <w:div w:id="1261794478">
          <w:marLeft w:val="0"/>
          <w:marRight w:val="0"/>
          <w:marTop w:val="0"/>
          <w:marBottom w:val="0"/>
          <w:divBdr>
            <w:top w:val="none" w:sz="0" w:space="0" w:color="auto"/>
            <w:left w:val="none" w:sz="0" w:space="0" w:color="auto"/>
            <w:bottom w:val="none" w:sz="0" w:space="0" w:color="auto"/>
            <w:right w:val="none" w:sz="0" w:space="0" w:color="auto"/>
          </w:divBdr>
        </w:div>
        <w:div w:id="177709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4966D-11E6-4D2D-A91E-F699DF12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2018-08-14T04:39:00Z</cp:lastPrinted>
  <dcterms:created xsi:type="dcterms:W3CDTF">2018-06-27T09:25:00Z</dcterms:created>
  <dcterms:modified xsi:type="dcterms:W3CDTF">2018-08-14T06:31:00Z</dcterms:modified>
</cp:coreProperties>
</file>